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109226197"/>
      <w:r/>
      <w:bookmarkStart w:id="1" w:name="_Hlk46324600"/>
      <w:r>
        <w:rPr>
          <w:rFonts w:hint="eastAsia" w:ascii="宋体" w:hAnsi="宋体" w:cs="宋体"/>
          <w:b/>
          <w:color w:val="auto"/>
          <w:sz w:val="32"/>
          <w:szCs w:val="24"/>
          <w:highlight w:val="none"/>
        </w:rPr>
        <w:t xml:space="preserve">招标公告</w:t>
      </w:r>
      <w:bookmarkEnd w:id="0"/>
      <w:r/>
      <w:bookmarkEnd w:id="1"/>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手术显微镜</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2026年6月1日13点30分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JSZC-320582-SZWK-G2026-0091</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手术显微镜</w:t>
      </w:r>
      <w:r/>
    </w:p>
    <w:p>
      <w:pPr>
        <w:ind w:firstLine="480"/>
        <w:rPr>
          <w:rFonts w:hint="eastAsia" w:ascii="宋体" w:hAnsi="宋体"/>
          <w:color w:val="auto"/>
          <w:szCs w:val="24"/>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413.1万元（采购包1：369.00万元；采购包2：44.1万元）</w:t>
      </w:r>
      <w:r/>
    </w:p>
    <w:p>
      <w:pPr>
        <w:ind w:firstLine="480"/>
        <w:rPr>
          <w:rFonts w:ascii="宋体" w:hAnsi="宋体"/>
          <w:color w:val="auto"/>
          <w:szCs w:val="24"/>
          <w:highlight w:val="none"/>
        </w:rPr>
      </w:pPr>
      <w:r>
        <w:rPr>
          <w:rFonts w:hint="eastAsia" w:ascii="宋体" w:hAnsi="宋体"/>
          <w:color w:val="auto"/>
          <w:szCs w:val="24"/>
          <w:highlight w:val="none"/>
        </w:rPr>
        <w:t xml:space="preserve">最高限价</w:t>
      </w:r>
      <w:r>
        <w:rPr>
          <w:rFonts w:hint="eastAsia" w:ascii="宋体" w:hAnsi="宋体"/>
          <w:color w:val="auto"/>
          <w:szCs w:val="24"/>
          <w:highlight w:val="none"/>
          <w:lang w:val="en-US" w:eastAsia="zh-CN"/>
        </w:rPr>
        <w:t xml:space="preserve">413.1万元（采购包1：369.00万元；采购包2：44.1万元）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tbl>
      <w:tblPr>
        <w:tblStyle w:val="742"/>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3709"/>
        <w:gridCol w:w="1623"/>
        <w:gridCol w:w="1842"/>
      </w:tblGrid>
      <w:tr>
        <w:trPr/>
        <w:tc>
          <w:tcPr>
            <w:tcW w:w="1557"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标段号</w:t>
            </w:r>
            <w:r/>
          </w:p>
        </w:tc>
        <w:tc>
          <w:tcPr>
            <w:tcW w:w="3709"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采购内容</w:t>
            </w:r>
            <w:r/>
          </w:p>
        </w:tc>
        <w:tc>
          <w:tcPr>
            <w:tcW w:w="1623"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数量</w:t>
            </w:r>
            <w:r/>
          </w:p>
        </w:tc>
        <w:tc>
          <w:tcPr>
            <w:tcW w:w="1842" w:type="dxa"/>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是否接受进口产品投标</w:t>
            </w:r>
            <w:r/>
          </w:p>
        </w:tc>
      </w:tr>
      <w:tr>
        <w:trPr/>
        <w:tc>
          <w:tcPr>
            <w:tcW w:w="1557"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3709"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手术显微镜</w:t>
            </w:r>
            <w:r/>
          </w:p>
        </w:tc>
        <w:tc>
          <w:tcPr>
            <w:tcW w:w="1623"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1台</w:t>
            </w:r>
            <w:r/>
          </w:p>
        </w:tc>
        <w:tc>
          <w:tcPr>
            <w:tcW w:w="1842" w:type="dxa"/>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接受</w:t>
            </w:r>
            <w:r/>
          </w:p>
        </w:tc>
      </w:tr>
      <w:tr>
        <w:trPr/>
        <w:tc>
          <w:tcPr>
            <w:tcW w:w="1557"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3709"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外科手术显微镜</w:t>
            </w:r>
            <w:r/>
          </w:p>
        </w:tc>
        <w:tc>
          <w:tcPr>
            <w:tcW w:w="1623" w:type="dxa"/>
            <w:vAlign w:val="center"/>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1台</w:t>
            </w:r>
            <w:r/>
          </w:p>
        </w:tc>
        <w:tc>
          <w:tcPr>
            <w:tcW w:w="1842" w:type="dxa"/>
            <w:textDirection w:val="lrTb"/>
            <w:noWrap w:val="false"/>
          </w:tcPr>
          <w:p>
            <w:pPr>
              <w:pStyle w:val="747"/>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不接受</w:t>
            </w:r>
            <w:r/>
          </w:p>
        </w:tc>
      </w:tr>
    </w:tbl>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合同履行期限：在合同生效后</w:t>
      </w:r>
      <w:r>
        <w:rPr>
          <w:rFonts w:hint="eastAsia" w:ascii="宋体" w:hAnsi="宋体"/>
          <w:color w:val="auto"/>
          <w:highlight w:val="none"/>
          <w:lang w:val="en-US" w:eastAsia="zh-CN"/>
        </w:rPr>
        <w:t xml:space="preserve">接甲方通知后90</w:t>
      </w:r>
      <w:r>
        <w:rPr>
          <w:rFonts w:hint="eastAsia" w:ascii="宋体" w:hAnsi="宋体"/>
          <w:color w:val="auto"/>
          <w:highlight w:val="none"/>
          <w:lang w:eastAsia="zh-CN"/>
        </w:rPr>
        <w:t xml:space="preserve">日内供货安装调试结束。</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质保期：自物品验收合格之日起（以双方在验收报告签订日期为准），标段一所有货物免费质保期至少3年，标段二所有货物免费质保期至少5年。</w:t>
      </w:r>
      <w:r/>
    </w:p>
    <w:p>
      <w:pPr>
        <w:ind w:firstLine="480"/>
        <w:widowControl w:val="off"/>
        <w:rPr>
          <w:rFonts w:hint="eastAsia" w:ascii="宋体" w:hAnsi="宋体"/>
          <w:i w:val="0"/>
          <w:iCs w:val="0"/>
          <w:color w:val="auto"/>
          <w:highlight w:val="none"/>
          <w:u w:val="none"/>
          <w:lang w:val="en-US" w:eastAsia="zh-CN"/>
        </w:rPr>
      </w:pPr>
      <w:r>
        <w:rPr>
          <w:rFonts w:hint="eastAsia" w:ascii="宋体" w:hAnsi="宋体"/>
          <w:i w:val="0"/>
          <w:iCs w:val="0"/>
          <w:color w:val="auto"/>
          <w:highlight w:val="none"/>
          <w:u w:val="none"/>
          <w:lang w:val="en-US" w:eastAsia="zh-CN"/>
        </w:rPr>
        <w:t xml:space="preserve">7、本项目第一标段非专门面向中小企业采购，第二标段专门面向中小企业采购。所属行业为工业。</w:t>
      </w:r>
      <w:r/>
    </w:p>
    <w:p>
      <w:pPr>
        <w:ind w:firstLine="480"/>
        <w:widowControl w:val="off"/>
        <w:rPr>
          <w:rFonts w:hint="default" w:ascii="宋体" w:hAnsi="宋体"/>
          <w:i w:val="0"/>
          <w:iCs w:val="0"/>
          <w:color w:val="auto"/>
          <w:highlight w:val="none"/>
          <w:u w:val="none"/>
          <w:lang w:val="en-US" w:eastAsia="zh-CN"/>
        </w:rPr>
      </w:pPr>
      <w:r>
        <w:rPr>
          <w:rFonts w:hint="eastAsia" w:ascii="宋体" w:hAnsi="宋体"/>
          <w:i w:val="0"/>
          <w:iCs w:val="0"/>
          <w:color w:val="auto"/>
          <w:highlight w:val="none"/>
          <w:u w:val="none"/>
          <w:lang w:val="en-US" w:eastAsia="zh-CN"/>
        </w:rPr>
        <w:t xml:space="preserve">8、本项目兼投不兼中。</w:t>
      </w:r>
      <w:r>
        <w:rPr>
          <w:rFonts w:hint="default" w:ascii="宋体" w:hAnsi="宋体"/>
          <w:i w:val="0"/>
          <w:iCs w:val="0"/>
          <w:color w:val="auto"/>
          <w:highlight w:val="none"/>
          <w:u w:val="none"/>
          <w:lang w:val="en-US" w:eastAsia="zh-CN"/>
        </w:rPr>
        <w:t xml:space="preserve">本项目分二个标段（采购包），按照标段号顺序开标，先开标第一标段，后开标第二标段。每个标段中标数量：1家。已在前标段中标的投标人不具备后标段的得标权。</w:t>
      </w:r>
      <w:r/>
    </w:p>
    <w:p>
      <w:pPr>
        <w:ind w:firstLine="480"/>
        <w:widowControl w:val="off"/>
        <w:rPr>
          <w:rFonts w:ascii="宋体" w:hAnsi="宋体" w:cs="宋体"/>
          <w:i w:val="0"/>
          <w:iCs w:val="0"/>
          <w:color w:val="auto"/>
          <w:szCs w:val="24"/>
          <w:highlight w:val="none"/>
          <w:u w:val="none"/>
        </w:rPr>
      </w:pPr>
      <w:r>
        <w:rPr>
          <w:rFonts w:hint="eastAsia" w:ascii="宋体" w:hAnsi="宋体"/>
          <w:i w:val="0"/>
          <w:iCs w:val="0"/>
          <w:color w:val="auto"/>
          <w:highlight w:val="none"/>
          <w:u w:val="none"/>
          <w:lang w:val="en-US" w:eastAsia="zh-CN"/>
        </w:rPr>
        <w:t xml:space="preserve">9</w:t>
      </w:r>
      <w:r>
        <w:rPr>
          <w:rFonts w:hint="eastAsia" w:ascii="宋体" w:hAnsi="宋体"/>
          <w:i w:val="0"/>
          <w:iCs w:val="0"/>
          <w:color w:val="auto"/>
          <w:highlight w:val="none"/>
          <w:u w:val="none"/>
        </w:rPr>
        <w:t xml:space="preserve">、本项目不接受联合体投标。</w:t>
      </w:r>
      <w:r/>
    </w:p>
    <w:p>
      <w:pPr>
        <w:pStyle w:val="947"/>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47"/>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47"/>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4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47"/>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4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4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4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47"/>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2、落实政府采购政策需满足的资格要求：</w:t>
      </w:r>
      <w:r/>
    </w:p>
    <w:p>
      <w:pPr>
        <w:pStyle w:val="947"/>
        <w:ind w:left="0" w:firstLine="480"/>
        <w:spacing w:after="0"/>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第一标段：无</w:t>
      </w:r>
      <w:r/>
    </w:p>
    <w:p>
      <w:pPr>
        <w:pStyle w:val="947"/>
        <w:ind w:left="0" w:firstLine="480"/>
        <w:spacing w:after="0"/>
        <w:widowControl w:val="off"/>
        <w:rPr>
          <w:rFonts w:hint="default" w:ascii="宋体" w:hAnsi="宋体" w:eastAsia="宋体"/>
          <w:color w:val="auto"/>
          <w:sz w:val="24"/>
          <w:szCs w:val="24"/>
          <w:highlight w:val="cyan"/>
          <w:lang w:val="en-US" w:eastAsia="zh-CN"/>
        </w:rPr>
      </w:pPr>
      <w:r>
        <w:rPr>
          <w:rFonts w:hint="eastAsia" w:ascii="宋体" w:hAnsi="宋体"/>
          <w:color w:val="auto"/>
          <w:sz w:val="24"/>
          <w:szCs w:val="24"/>
          <w:highlight w:val="none"/>
          <w:lang w:val="en-US" w:eastAsia="zh-CN"/>
        </w:rPr>
        <w:t xml:space="preserve">第二标段：专门面向中小企业采购，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pStyle w:val="947"/>
        <w:numPr>
          <w:ilvl w:val="0"/>
          <w:numId w:val="4"/>
        </w:numPr>
        <w:ind w:left="0" w:firstLine="480"/>
        <w:spacing w:after="0"/>
        <w:widowControl w:val="off"/>
        <w:rPr>
          <w:rFonts w:hint="eastAsia" w:ascii="宋体" w:hAnsi="宋体" w:eastAsia="宋体" w:cs="Times New Roman"/>
          <w:color w:val="auto"/>
          <w:sz w:val="24"/>
          <w:szCs w:val="24"/>
          <w:highlight w:val="none"/>
          <w:lang w:eastAsia="zh-CN"/>
        </w:rPr>
        <w:outlineLvl w:val="0"/>
      </w:pPr>
      <w:r>
        <w:rPr>
          <w:rFonts w:hint="eastAsia" w:ascii="宋体" w:hAnsi="宋体" w:eastAsia="宋体" w:cs="Times New Roman"/>
          <w:color w:val="auto"/>
          <w:sz w:val="24"/>
          <w:szCs w:val="24"/>
          <w:highlight w:val="none"/>
          <w:lang w:eastAsia="zh-CN"/>
        </w:rPr>
        <w:t xml:space="preserve">本项目的特定资格要求：</w:t>
      </w:r>
      <w:r/>
    </w:p>
    <w:p>
      <w:pPr>
        <w:pStyle w:val="947"/>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3.1</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医疗</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经营资格证明。</w:t>
      </w:r>
      <w:r/>
    </w:p>
    <w:p>
      <w:pPr>
        <w:pStyle w:val="947"/>
        <w:ind w:left="0" w:firstLine="480"/>
        <w:spacing w:after="0"/>
        <w:widowControl w:val="off"/>
        <w:rPr>
          <w:rFonts w:hint="default" w:ascii="宋体" w:hAnsi="宋体" w:cs="宋体"/>
          <w:b w:val="0"/>
          <w:bCs w:val="0"/>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3.2</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所投产品提供医疗器械产品备案或产品注册证明。</w:t>
      </w:r>
      <w:r/>
    </w:p>
    <w:p>
      <w:pPr>
        <w:pStyle w:val="947"/>
        <w:ind w:left="0" w:firstLine="480"/>
        <w:spacing w:after="0"/>
        <w:widowControl w:val="off"/>
        <w:rPr>
          <w:rFonts w:hint="eastAsia" w:ascii="宋体" w:hAnsi="宋体" w:cs="宋体"/>
          <w:b w:val="0"/>
          <w:bCs w:val="0"/>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3.3第一标段若所投产品为进口产品的，投标人应提供以下之一的证明材料；</w:t>
      </w:r>
      <w:r/>
    </w:p>
    <w:p>
      <w:pPr>
        <w:pStyle w:val="947"/>
        <w:ind w:left="0" w:firstLine="480"/>
        <w:spacing w:after="0"/>
        <w:widowControl w:val="off"/>
        <w:rPr>
          <w:rFonts w:hint="default" w:ascii="宋体" w:hAnsi="宋体" w:cs="宋体"/>
          <w:b w:val="0"/>
          <w:bCs w:val="0"/>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（1）此设备的本区域的经销（代理）商，必须提供逐级经销（代理）商的证书；</w:t>
      </w:r>
      <w:r/>
    </w:p>
    <w:p>
      <w:pPr>
        <w:pStyle w:val="947"/>
        <w:ind w:left="0" w:firstLine="480"/>
        <w:spacing w:after="0"/>
        <w:widowControl w:val="off"/>
        <w:rPr>
          <w:rFonts w:hint="eastAsia" w:ascii="宋体" w:hAnsi="宋体" w:cs="宋体"/>
          <w:b w:val="0"/>
          <w:bCs w:val="0"/>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（2）此项目的授权经销商，必须提供本区域经销（代理）商（或生产厂家）对本次招标的项目授权原件，同时提供逐级经销（代理）商的证书。（外文授权或代理证书的需提供中文译件）。</w:t>
      </w:r>
      <w:r/>
    </w:p>
    <w:p>
      <w:pPr>
        <w:pStyle w:val="947"/>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47"/>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（1）供应商单位负责人为同一人或者存在直接控股、管理关系的不同供应商，不得参加同一合同项下的政府采购活动。</w:t>
      </w:r>
      <w:r/>
    </w:p>
    <w:p>
      <w:pPr>
        <w:pStyle w:val="947"/>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47"/>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p>
    <w:p>
      <w:pPr>
        <w:pStyle w:val="947"/>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08"/>
        <w:ind w:firstLine="480"/>
        <w:rPr>
          <w:color w:val="auto"/>
          <w:highlight w:val="none"/>
        </w:rPr>
      </w:pPr>
      <w:r>
        <w:rPr>
          <w:rFonts w:hint="eastAsia"/>
          <w:color w:val="auto"/>
          <w:highlight w:val="none"/>
        </w:rPr>
        <w:t xml:space="preserve">4、售价：无</w:t>
      </w:r>
      <w:r/>
    </w:p>
    <w:p>
      <w:pPr>
        <w:pStyle w:val="908"/>
        <w:ind w:firstLine="482"/>
        <w:rPr>
          <w:color w:val="auto"/>
          <w:highlight w:val="none"/>
        </w:rPr>
      </w:pPr>
      <w:r>
        <w:rPr>
          <w:rFonts w:hint="eastAsia"/>
          <w:b/>
          <w:bCs/>
          <w:color w:val="auto"/>
          <w:highlight w:val="none"/>
        </w:rPr>
        <w:t xml:space="preserve">四、上传投标文件截止时间、开标时间和地点</w:t>
      </w:r>
      <w:r/>
    </w:p>
    <w:p>
      <w:pPr>
        <w:pStyle w:val="908"/>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2026年6月1日13点30分</w:t>
      </w:r>
      <w:r/>
    </w:p>
    <w:p>
      <w:pPr>
        <w:pStyle w:val="908"/>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2026年6月1日13点30分</w:t>
      </w:r>
      <w:r/>
    </w:p>
    <w:p>
      <w:pPr>
        <w:pStyle w:val="908"/>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08"/>
        <w:ind w:firstLine="482"/>
        <w:rPr>
          <w:b/>
          <w:bCs/>
          <w:color w:val="auto"/>
          <w:highlight w:val="none"/>
        </w:rPr>
      </w:pPr>
      <w:r>
        <w:rPr>
          <w:rFonts w:hint="eastAsia"/>
          <w:b/>
          <w:bCs/>
          <w:color w:val="auto"/>
          <w:highlight w:val="none"/>
        </w:rPr>
        <w:t xml:space="preserve">五、公告期限</w:t>
      </w:r>
      <w:r/>
    </w:p>
    <w:p>
      <w:pPr>
        <w:pStyle w:val="908"/>
        <w:ind w:firstLine="480"/>
        <w:rPr>
          <w:color w:val="auto"/>
          <w:highlight w:val="none"/>
        </w:rPr>
      </w:pPr>
      <w:r>
        <w:rPr>
          <w:rFonts w:hint="eastAsia"/>
          <w:color w:val="auto"/>
          <w:highlight w:val="none"/>
        </w:rPr>
        <w:t xml:space="preserve">自本公告发布之日起5个工作日。</w:t>
      </w:r>
      <w:r/>
    </w:p>
    <w:p>
      <w:pPr>
        <w:pStyle w:val="908"/>
        <w:ind w:firstLine="482"/>
        <w:rPr>
          <w:b/>
          <w:bCs/>
          <w:color w:val="auto"/>
          <w:highlight w:val="none"/>
        </w:rPr>
      </w:pPr>
      <w:r>
        <w:rPr>
          <w:rFonts w:hint="eastAsia"/>
          <w:b/>
          <w:bCs/>
          <w:color w:val="auto"/>
          <w:highlight w:val="none"/>
        </w:rPr>
        <w:t xml:space="preserve">六、其他补充事宜</w:t>
      </w:r>
      <w:r/>
    </w:p>
    <w:p>
      <w:pPr>
        <w:pStyle w:val="908"/>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08"/>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908"/>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08"/>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908"/>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908"/>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08"/>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08"/>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908"/>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08"/>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08"/>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08"/>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908"/>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908"/>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08"/>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08"/>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908"/>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08"/>
        <w:ind w:firstLine="480"/>
        <w:rPr>
          <w:color w:val="auto"/>
          <w:highlight w:val="none"/>
        </w:rPr>
      </w:pPr>
      <w:r>
        <w:rPr>
          <w:rFonts w:hint="eastAsia"/>
          <w:color w:val="auto"/>
          <w:highlight w:val="none"/>
          <w:lang w:val="en-US" w:eastAsia="zh-CN"/>
        </w:rPr>
        <w:t xml:space="preserve">6</w:t>
      </w:r>
      <w:r>
        <w:rPr>
          <w:rFonts w:hint="eastAsia"/>
          <w:color w:val="auto"/>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908"/>
        <w:ind w:firstLine="480"/>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、投标保证金：本项目无须缴纳投标保证金。</w:t>
      </w:r>
      <w:r/>
    </w:p>
    <w:p>
      <w:pPr>
        <w:pStyle w:val="908"/>
        <w:ind w:firstLine="480"/>
        <w:rPr>
          <w:rFonts w:hint="eastAsia" w:eastAsia="宋体"/>
          <w:color w:val="auto"/>
          <w:highlight w:val="none"/>
          <w:lang w:val="en-US" w:eastAsia="zh-CN"/>
        </w:rPr>
      </w:pPr>
      <w:r>
        <w:rPr>
          <w:rFonts w:hint="eastAsia"/>
          <w:color w:val="auto"/>
          <w:highlight w:val="none"/>
          <w:lang w:val="en-US" w:eastAsia="zh-CN"/>
        </w:rPr>
        <w:t xml:space="preserve">8、政府采购监督电话：0512-58699063</w:t>
      </w:r>
      <w:r/>
    </w:p>
    <w:p>
      <w:pPr>
        <w:pStyle w:val="908"/>
        <w:ind w:firstLine="480"/>
        <w:rPr>
          <w:color w:val="auto"/>
          <w:highlight w:val="none"/>
        </w:rPr>
      </w:pPr>
      <w:r>
        <w:rPr>
          <w:rFonts w:hint="eastAsia"/>
          <w:color w:val="auto"/>
          <w:highlight w:val="none"/>
          <w:lang w:val="en-US" w:eastAsia="zh-CN"/>
        </w:rPr>
        <w:t xml:space="preserve">9</w:t>
      </w:r>
      <w:r>
        <w:rPr>
          <w:rFonts w:hint="eastAsia"/>
          <w:color w:val="auto"/>
          <w:highlight w:val="none"/>
        </w:rPr>
        <w:t xml:space="preserve">、政府采购履约资金扶持政策：中标供应商可凭政府采购合同办理融资贷款，详情请见江苏政府采购网“政采贷”专栏。</w:t>
      </w:r>
      <w:r/>
    </w:p>
    <w:p>
      <w:pPr>
        <w:pStyle w:val="908"/>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08"/>
        <w:ind w:firstLine="480"/>
        <w:rPr>
          <w:color w:val="auto"/>
          <w:highlight w:val="none"/>
        </w:rPr>
      </w:pPr>
      <w:r>
        <w:rPr>
          <w:rFonts w:hint="eastAsia"/>
          <w:color w:val="auto"/>
          <w:highlight w:val="none"/>
        </w:rPr>
        <w:t xml:space="preserve">1、采购人信息</w:t>
      </w:r>
      <w:r/>
    </w:p>
    <w:p>
      <w:pPr>
        <w:pStyle w:val="908"/>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张家港市第一人民医院</w:t>
      </w:r>
      <w:r/>
    </w:p>
    <w:p>
      <w:pPr>
        <w:pStyle w:val="908"/>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地址：张家港市杨舍镇暨阳西路68号</w:t>
      </w:r>
      <w:r/>
    </w:p>
    <w:p>
      <w:pPr>
        <w:pStyle w:val="908"/>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联系人：闻娟</w:t>
      </w:r>
      <w:r/>
    </w:p>
    <w:p>
      <w:pPr>
        <w:pStyle w:val="908"/>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联系电话：0512-56919834</w:t>
      </w:r>
      <w:r/>
    </w:p>
    <w:p>
      <w:pPr>
        <w:pStyle w:val="908"/>
        <w:ind w:firstLine="480"/>
        <w:rPr>
          <w:color w:val="auto"/>
          <w:highlight w:val="none"/>
        </w:rPr>
      </w:pPr>
      <w:r>
        <w:rPr>
          <w:rFonts w:hint="eastAsia"/>
          <w:color w:val="auto"/>
          <w:highlight w:val="none"/>
        </w:rPr>
        <w:t xml:space="preserve">2、采购代理机构信息</w:t>
      </w:r>
      <w:r/>
    </w:p>
    <w:p>
      <w:pPr>
        <w:pStyle w:val="908"/>
        <w:ind w:firstLine="480"/>
        <w:rPr>
          <w:color w:val="auto"/>
          <w:highlight w:val="none"/>
        </w:rPr>
      </w:pPr>
      <w:r>
        <w:rPr>
          <w:rFonts w:hint="eastAsia"/>
          <w:color w:val="auto"/>
          <w:highlight w:val="none"/>
        </w:rPr>
        <w:t xml:space="preserve">名称：苏州市卫康招投标咨询服务有限公司</w:t>
      </w:r>
      <w:r/>
    </w:p>
    <w:p>
      <w:pPr>
        <w:pStyle w:val="908"/>
        <w:ind w:firstLine="480"/>
        <w:rPr>
          <w:color w:val="auto"/>
          <w:highlight w:val="none"/>
        </w:rPr>
      </w:pPr>
      <w:r>
        <w:rPr>
          <w:rFonts w:hint="eastAsia"/>
          <w:color w:val="auto"/>
          <w:highlight w:val="none"/>
        </w:rPr>
        <w:t xml:space="preserve">地址：苏州市干将西路1296号1幢17层</w:t>
      </w:r>
      <w:r/>
    </w:p>
    <w:p>
      <w:pPr>
        <w:pStyle w:val="908"/>
        <w:ind w:firstLine="480"/>
        <w:rPr>
          <w:color w:val="auto"/>
          <w:highlight w:val="none"/>
        </w:rPr>
      </w:pPr>
      <w:r>
        <w:rPr>
          <w:rFonts w:hint="eastAsia"/>
          <w:color w:val="auto"/>
          <w:highlight w:val="none"/>
        </w:rPr>
        <w:t xml:space="preserve">前台联系方式：0512-69165625</w:t>
      </w:r>
      <w:r/>
    </w:p>
    <w:p>
      <w:pPr>
        <w:pStyle w:val="908"/>
        <w:ind w:firstLine="480"/>
        <w:rPr>
          <w:color w:val="auto"/>
          <w:highlight w:val="none"/>
        </w:rPr>
      </w:pPr>
      <w:r>
        <w:rPr>
          <w:rFonts w:hint="eastAsia"/>
          <w:color w:val="auto"/>
          <w:highlight w:val="none"/>
        </w:rPr>
        <w:t xml:space="preserve">3、项目联系方式</w:t>
      </w:r>
      <w:r/>
    </w:p>
    <w:p>
      <w:pPr>
        <w:pStyle w:val="908"/>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李晶晶、陈璐佳、李东</w:t>
      </w:r>
      <w:r/>
    </w:p>
    <w:p>
      <w:pPr>
        <w:pStyle w:val="908"/>
        <w:ind w:firstLine="480"/>
        <w:rPr>
          <w:color w:val="auto"/>
          <w:highlight w:val="none"/>
        </w:rPr>
      </w:pPr>
      <w:r>
        <w:rPr>
          <w:rFonts w:hint="eastAsia"/>
          <w:color w:val="auto"/>
          <w:highlight w:val="none"/>
        </w:rPr>
        <w:t xml:space="preserve">电话：0512-69165615</w:t>
      </w:r>
      <w:r/>
    </w:p>
    <w:p>
      <w:pPr>
        <w:pStyle w:val="908"/>
        <w:ind w:firstLine="480"/>
        <w:jc w:val="right"/>
        <w:rPr>
          <w:color w:val="auto"/>
          <w:highlight w:val="none"/>
        </w:rPr>
      </w:pPr>
      <w:r>
        <w:rPr>
          <w:rFonts w:hint="eastAsia"/>
          <w:color w:val="auto"/>
          <w:highlight w:val="none"/>
        </w:rPr>
        <w:t xml:space="preserve"> </w:t>
      </w:r>
      <w:r/>
    </w:p>
    <w:p>
      <w:pPr>
        <w:pStyle w:val="947"/>
        <w:ind w:left="0"/>
        <w:jc w:val="right"/>
        <w:spacing w:after="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47"/>
        <w:ind w:left="0"/>
        <w:jc w:val="center"/>
        <w:spacing w:after="0"/>
        <w:rPr>
          <w:rFonts w:hint="eastAsia" w:ascii="宋体" w:hAnsi="宋体" w:cs="宋体"/>
          <w:bCs/>
          <w:color w:val="auto"/>
          <w:highlight w:val="none"/>
        </w:rPr>
      </w:pPr>
      <w:r/>
      <w:bookmarkStart w:id="2" w:name="_Hlk109226230"/>
      <w:r/>
      <w:r/>
    </w:p>
    <w:p>
      <w:pPr>
        <w:pStyle w:val="947"/>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pStyle w:val="947"/>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ind w:firstLine="480"/>
        <w:rPr>
          <w:rFonts w:hint="eastAsia" w:ascii="宋体" w:hAnsi="宋体" w:cs="宋体"/>
          <w:bCs/>
          <w:color w:val="auto"/>
          <w:highlight w:val="none"/>
        </w:rPr>
      </w:pPr>
      <w:r>
        <w:rPr>
          <w:rFonts w:hint="eastAsia" w:ascii="宋体" w:hAnsi="宋体" w:cs="宋体"/>
          <w:bCs/>
          <w:color w:val="auto"/>
          <w:highlight w:val="none"/>
        </w:rPr>
      </w:r>
      <w:r/>
    </w:p>
    <w:p>
      <w:pPr>
        <w:jc w:val="center"/>
        <w:rPr>
          <w:rFonts w:hint="eastAsia" w:ascii="宋体" w:hAnsi="宋体" w:cs="宋体"/>
          <w:b/>
          <w:bCs/>
          <w:color w:val="auto"/>
          <w:spacing w:val="60"/>
          <w:sz w:val="100"/>
          <w:szCs w:val="100"/>
          <w:highlight w:val="none"/>
        </w:rPr>
      </w:pPr>
      <w:r/>
      <w:bookmarkStart w:id="3" w:name="_Hlk108429491"/>
      <w:r>
        <w:rPr>
          <w:rFonts w:hint="eastAsia" w:ascii="宋体" w:hAnsi="宋体" w:cs="宋体"/>
          <w:b/>
          <w:bCs/>
          <w:color w:val="auto"/>
          <w:spacing w:val="60"/>
          <w:sz w:val="100"/>
          <w:szCs w:val="100"/>
          <w:highlight w:val="none"/>
        </w:rPr>
        <w:t xml:space="preserve">政府采购</w:t>
      </w:r>
      <w:r/>
    </w:p>
    <w:p>
      <w:pPr>
        <w:jc w:val="center"/>
        <w:spacing w:line="360" w:lineRule="auto"/>
        <w:rPr>
          <w:rFonts w:hint="eastAsia" w:ascii="宋体" w:hAnsi="宋体" w:cs="宋体"/>
          <w:b/>
          <w:bCs/>
          <w:color w:val="auto"/>
          <w:sz w:val="116"/>
          <w:highlight w:val="none"/>
        </w:rPr>
      </w:pPr>
      <w:r>
        <w:rPr>
          <w:rFonts w:hint="eastAsia" w:ascii="宋体" w:hAnsi="宋体" w:cs="宋体"/>
          <w:b/>
          <w:bCs/>
          <w:color w:val="auto"/>
          <w:sz w:val="100"/>
          <w:szCs w:val="100"/>
          <w:highlight w:val="none"/>
        </w:rPr>
        <w:t xml:space="preserve">文  件</w:t>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JSZC-320582-SZWK-G2026-0091</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采购项目：</w:t>
      </w:r>
      <w:r>
        <w:rPr>
          <w:rFonts w:hint="eastAsia" w:ascii="宋体" w:hAnsi="宋体" w:cs="宋体"/>
          <w:color w:val="auto"/>
          <w:sz w:val="30"/>
          <w:highlight w:val="none"/>
          <w:lang w:eastAsia="zh-CN"/>
        </w:rPr>
        <w:t xml:space="preserve">手术显微镜</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张家港市第一人民医院</w:t>
      </w:r>
      <w:r/>
    </w:p>
    <w:p>
      <w:pPr>
        <w:ind w:right="-159" w:firstLine="2771"/>
        <w:spacing w:line="480" w:lineRule="auto"/>
        <w:tabs>
          <w:tab w:val="left" w:pos="6585" w:leader="none"/>
        </w:tabs>
        <w:rPr>
          <w:rFonts w:hint="eastAsia" w:ascii="宋体" w:hAnsi="宋体" w:cs="宋体"/>
          <w:b/>
          <w:color w:val="auto"/>
          <w:szCs w:val="24"/>
          <w:highlight w:val="none"/>
        </w:rPr>
      </w:pPr>
      <w:r>
        <w:rPr>
          <w:rFonts w:hint="eastAsia" w:ascii="宋体" w:hAnsi="宋体" w:cs="宋体"/>
          <w:b/>
          <w:color w:val="auto"/>
          <w:szCs w:val="24"/>
          <w:highlight w:val="none"/>
        </w:rPr>
      </w:r>
      <w:r/>
    </w:p>
    <w:p>
      <w:pPr>
        <w:ind w:firstLine="1566"/>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1633220</wp:posOffset>
                </wp:positionH>
                <wp:positionV relativeFrom="paragraph">
                  <wp:posOffset>211455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8.6pt;mso-position-horizontal:absolute;mso-position-vertical-relative:text;margin-top:16.6pt;mso-position-vertical:absolute;width:204.1pt;height:95.8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firstLine="31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五</w:t>
      </w:r>
      <w:r>
        <w:rPr>
          <w:rFonts w:hint="eastAsia" w:ascii="宋体" w:hAnsi="宋体" w:cs="宋体"/>
          <w:color w:val="auto"/>
          <w:sz w:val="30"/>
          <w:highlight w:val="none"/>
        </w:rPr>
        <w:t xml:space="preserve">月</w:t>
      </w:r>
      <w:bookmarkEnd w:id="2"/>
      <w:r/>
      <w:bookmarkEnd w:id="3"/>
      <w:r/>
      <w:r/>
    </w:p>
    <w:p>
      <w:pPr>
        <w:rPr>
          <w:rFonts w:hint="eastAsia" w:ascii="宋体" w:hAnsi="宋体" w:cs="宋体"/>
          <w:b/>
          <w:bCs/>
          <w:color w:val="auto"/>
          <w:sz w:val="24"/>
          <w:szCs w:val="24"/>
          <w:highlight w:val="none"/>
        </w:rPr>
      </w:pPr>
      <w:r/>
      <w:bookmarkStart w:id="4" w:name="_Hlk108429508"/>
      <w:r/>
      <w:bookmarkStart w:id="5" w:name="_Hlk109226253"/>
      <w:r>
        <w:rPr>
          <w:rFonts w:hint="eastAsia" w:ascii="宋体" w:hAnsi="宋体" w:cs="宋体"/>
          <w:b/>
          <w:bCs/>
          <w:color w:val="auto"/>
          <w:sz w:val="24"/>
          <w:szCs w:val="24"/>
          <w:highlight w:val="none"/>
        </w:rPr>
        <w:br w:type="page" w:clear="all"/>
      </w:r>
      <w:r/>
    </w:p>
    <w:p>
      <w:pPr>
        <w:pStyle w:val="947"/>
        <w:ind w:left="0" w:right="420"/>
        <w:jc w:val="center"/>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前 附 表</w:t>
      </w:r>
      <w:r/>
    </w:p>
    <w:p>
      <w:pPr>
        <w:pStyle w:val="947"/>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1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JSZC-320582-SZWK-G2026-0091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手术显微镜</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张家港市第一人民医院</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地址：张家港市杨舍镇暨阳西路68号</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联系人：闻娟</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联系电话：0512-56919834</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地址：苏州市干将西路1296号深业姑苏中心17层</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rPr>
              <w:t xml:space="preserve">0512-69165615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人：李晶晶、陈璐佳、李东</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：0512- 65153553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47"/>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47"/>
              <w:ind w:left="0"/>
              <w:spacing w:line="44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日</w:t>
            </w:r>
            <w:r>
              <w:rPr>
                <w:rFonts w:hint="eastAsia" w:ascii="宋体" w:hAnsi="宋体" w:eastAsia="宋体" w:cs="Times New Roman"/>
                <w:color w:val="auto"/>
                <w:sz w:val="21"/>
                <w:szCs w:val="21"/>
                <w:highlight w:val="none"/>
                <w:lang w:val="en-US" w:eastAsia="zh-CN"/>
              </w:rPr>
              <w:t xml:space="preserve">13</w:t>
            </w:r>
            <w:r>
              <w:rPr>
                <w:rFonts w:hint="eastAsia" w:ascii="宋体" w:hAnsi="宋体" w:eastAsia="宋体" w:cs="Times New Roman"/>
                <w:color w:val="auto"/>
                <w:sz w:val="21"/>
                <w:szCs w:val="21"/>
                <w:highlight w:val="none"/>
              </w:rPr>
              <w:t xml:space="preserve">:30</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80"/>
        </w:trPr>
        <w:tc>
          <w:tcPr>
            <w:tcW w:w="791" w:type="dxa"/>
            <w:vAlign w:val="center"/>
            <w:textDirection w:val="lrTb"/>
            <w:noWrap w:val="false"/>
          </w:tcPr>
          <w:p>
            <w:pPr>
              <w:jc w:val="center"/>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履约保证金</w:t>
            </w:r>
            <w:r/>
          </w:p>
        </w:tc>
        <w:tc>
          <w:tcPr>
            <w:tcW w:w="6345" w:type="dxa"/>
            <w:vAlign w:val="center"/>
            <w:textDirection w:val="lrTb"/>
            <w:noWrap w:val="false"/>
          </w:tcPr>
          <w:p>
            <w:pPr>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合同签订前，中标人向采购单位提交合同金额2%的履约保证金。</w:t>
            </w:r>
            <w:r/>
          </w:p>
          <w:p>
            <w:pPr>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设备安装全部验收合格后，采购人无息返还履约保证金。</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zh-CN"/>
              </w:rPr>
              <w:t xml:space="preserve">领取中标通知时中标人向采购代理机构一次性付清。</w:t>
            </w:r>
            <w:r>
              <w:rPr>
                <w:rFonts w:hint="eastAsia" w:ascii="宋体" w:hAnsi="宋体"/>
                <w:color w:val="auto"/>
                <w:sz w:val="21"/>
                <w:szCs w:val="21"/>
                <w:highlight w:val="none"/>
                <w:lang w:val="en-US" w:eastAsia="zh-CN"/>
              </w:rPr>
              <w:t xml:space="preserve">中标服务费金额24000元（其中第一标段21000元，第二标段3000元）</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服务费交纳账户：苏州市卫康招投标咨询服务有限公司</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账号：</w:t>
            </w:r>
            <w:r>
              <w:rPr>
                <w:rFonts w:ascii="宋体" w:hAnsi="宋体"/>
                <w:color w:val="auto"/>
                <w:sz w:val="21"/>
                <w:szCs w:val="21"/>
                <w:highlight w:val="none"/>
              </w:rPr>
              <w:t xml:space="preserve">1102020209000295112</w:t>
            </w:r>
            <w:r/>
          </w:p>
          <w:p>
            <w:pPr>
              <w:pStyle w:val="934"/>
              <w:spacing w:line="400" w:lineRule="exact"/>
              <w:rPr>
                <w:rFonts w:hint="eastAsia" w:ascii="宋体" w:hAnsi="宋体" w:cs="宋体"/>
                <w:color w:val="auto"/>
                <w:sz w:val="21"/>
                <w:szCs w:val="21"/>
                <w:highlight w:val="none"/>
              </w:rPr>
            </w:pPr>
            <w:r>
              <w:rPr>
                <w:rFonts w:hint="eastAsia" w:eastAsia="宋体"/>
                <w:color w:val="auto"/>
                <w:sz w:val="21"/>
                <w:szCs w:val="21"/>
                <w:highlight w:val="none"/>
              </w:rPr>
              <w:t xml:space="preserve">开户银行：中国工商银行股份有限公司苏州道前支行</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998"/>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bookmarkEnd w:id="4"/>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19"/>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19"/>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98"/>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998"/>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998"/>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998"/>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998"/>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998"/>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47"/>
        <w:ind w:left="0" w:right="420"/>
        <w:jc w:val="center"/>
        <w:spacing w:after="0" w:line="360" w:lineRule="auto"/>
        <w:rPr>
          <w:rFonts w:hint="eastAsia" w:ascii="宋体" w:hAnsi="宋体" w:cs="宋体"/>
          <w:color w:val="auto"/>
          <w:szCs w:val="24"/>
          <w:highlight w:val="none"/>
        </w:rPr>
      </w:pPr>
      <w:r/>
      <w:bookmarkStart w:id="7" w:name="_Hlk109226304"/>
      <w:r/>
      <w:bookmarkStart w:id="8" w:name="_Hlk108429541"/>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张家港市第一人民医院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：JSZC-320582-SZWK-G2026-0091</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cs="宋体"/>
          <w:color w:val="auto"/>
          <w:sz w:val="21"/>
          <w:szCs w:val="21"/>
          <w:highlight w:val="none"/>
          <w:lang w:eastAsia="zh-CN"/>
        </w:rPr>
        <w:t xml:space="preserve">手术显微镜</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16"/>
        <w:tblW w:w="7813" w:type="dxa"/>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835"/>
        <w:gridCol w:w="2020"/>
        <w:gridCol w:w="1970"/>
      </w:tblGrid>
      <w:tr>
        <w:trPr>
          <w:trHeight w:val="285"/>
        </w:trPr>
        <w:tc>
          <w:tcPr>
            <w:tcW w:w="98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标段号</w:t>
            </w:r>
            <w:r/>
          </w:p>
        </w:tc>
        <w:tc>
          <w:tcPr>
            <w:tcW w:w="283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w:t>
            </w:r>
            <w:r/>
          </w:p>
        </w:tc>
        <w:tc>
          <w:tcPr>
            <w:tcW w:w="20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c>
          <w:tcPr>
            <w:tcW w:w="1970" w:type="dxa"/>
            <w:vAlign w:val="top"/>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r>
      <w:tr>
        <w:trPr>
          <w:trHeight w:val="285"/>
        </w:trPr>
        <w:tc>
          <w:tcPr>
            <w:tcW w:w="988" w:type="dxa"/>
            <w:vAlign w:val="center"/>
            <w:textDirection w:val="lrTb"/>
            <w:noWrap w:val="false"/>
          </w:tcPr>
          <w:p>
            <w:pPr>
              <w:ind w:right="-159" w:firstLine="420"/>
              <w:jc w:val="both"/>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835" w:type="dxa"/>
            <w:vAlign w:val="top"/>
            <w:textDirection w:val="lrTb"/>
            <w:noWrap w:val="false"/>
          </w:tcPr>
          <w:p>
            <w:pPr>
              <w:ind w:right="-159"/>
              <w:jc w:val="center"/>
              <w:spacing w:line="4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手术显微镜</w:t>
            </w:r>
            <w:r/>
          </w:p>
        </w:tc>
        <w:tc>
          <w:tcPr>
            <w:tcW w:w="202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369.00</w:t>
            </w:r>
            <w:r/>
          </w:p>
        </w:tc>
        <w:tc>
          <w:tcPr>
            <w:tcW w:w="197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369.00</w:t>
            </w:r>
            <w:r/>
          </w:p>
        </w:tc>
      </w:tr>
      <w:tr>
        <w:trPr>
          <w:trHeight w:val="285"/>
        </w:trPr>
        <w:tc>
          <w:tcPr>
            <w:tcW w:w="988" w:type="dxa"/>
            <w:vAlign w:val="center"/>
            <w:textDirection w:val="lrTb"/>
            <w:noWrap w:val="false"/>
          </w:tcPr>
          <w:p>
            <w:pPr>
              <w:ind w:right="-159" w:firstLine="420"/>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2835" w:type="dxa"/>
            <w:vAlign w:val="top"/>
            <w:textDirection w:val="lrTb"/>
            <w:noWrap w:val="false"/>
          </w:tcPr>
          <w:p>
            <w:pPr>
              <w:ind w:right="-159"/>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外科手术显微镜</w:t>
            </w:r>
            <w:r/>
          </w:p>
        </w:tc>
        <w:tc>
          <w:tcPr>
            <w:tcW w:w="202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44.10</w:t>
            </w:r>
            <w:r/>
          </w:p>
        </w:tc>
        <w:tc>
          <w:tcPr>
            <w:tcW w:w="197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44.10</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2026年</w:t>
      </w:r>
      <w:r>
        <w:rPr>
          <w:rFonts w:hint="eastAsia" w:ascii="宋体" w:hAnsi="宋体"/>
          <w:color w:val="auto"/>
          <w:sz w:val="21"/>
          <w:highlight w:val="none"/>
          <w:lang w:val="en-US" w:eastAsia="zh-CN"/>
        </w:rPr>
        <w:t xml:space="preserve">6</w:t>
      </w:r>
      <w:r>
        <w:rPr>
          <w:rFonts w:hint="eastAsia" w:ascii="宋体" w:hAnsi="宋体"/>
          <w:color w:val="auto"/>
          <w:sz w:val="21"/>
          <w:highlight w:val="none"/>
          <w:lang w:eastAsia="zh-CN"/>
        </w:rPr>
        <w:t xml:space="preserve">月</w:t>
      </w:r>
      <w:r>
        <w:rPr>
          <w:rFonts w:hint="eastAsia" w:ascii="宋体" w:hAnsi="宋体"/>
          <w:color w:val="auto"/>
          <w:sz w:val="21"/>
          <w:highlight w:val="none"/>
          <w:lang w:val="en-US" w:eastAsia="zh-CN"/>
        </w:rPr>
        <w:t xml:space="preserve">1</w:t>
      </w:r>
      <w:r>
        <w:rPr>
          <w:rFonts w:hint="eastAsia" w:ascii="宋体" w:hAnsi="宋体"/>
          <w:color w:val="auto"/>
          <w:sz w:val="21"/>
          <w:highlight w:val="none"/>
          <w:lang w:eastAsia="zh-CN"/>
        </w:rPr>
        <w:t xml:space="preserve">日13点30分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张家港市第一人民医院</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闻娟</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0512-56919834</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张家港市杨舍镇暨阳西路68号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李晶晶、陈璐佳、李东</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联系电话：0512-69165615，0512-65153553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w:t>
      </w:r>
      <w:bookmarkEnd w:id="7"/>
      <w:r/>
      <w:bookmarkEnd w:id="8"/>
      <w:r/>
      <w:r/>
    </w:p>
    <w:p>
      <w:pPr>
        <w:rPr>
          <w:rFonts w:hint="eastAsia" w:ascii="宋体" w:hAnsi="宋体"/>
          <w:b/>
          <w:bCs/>
          <w:color w:val="auto"/>
          <w:sz w:val="32"/>
          <w:szCs w:val="32"/>
          <w:highlight w:val="none"/>
        </w:rPr>
      </w:pPr>
      <w:r/>
      <w:bookmarkStart w:id="9" w:name="_Hlk108429572"/>
      <w:r>
        <w:rPr>
          <w:rFonts w:hint="eastAsia" w:ascii="宋体" w:hAnsi="宋体"/>
          <w:b/>
          <w:bCs/>
          <w:color w:val="auto"/>
          <w:sz w:val="32"/>
          <w:szCs w:val="32"/>
          <w:highlight w:val="none"/>
        </w:rPr>
        <w:br w:type="page" w:clear="all"/>
      </w:r>
      <w:r/>
    </w:p>
    <w:p>
      <w:pPr>
        <w:ind w:right="-159" w:firstLine="643"/>
        <w:jc w:val="center"/>
        <w:spacing w:line="400" w:lineRule="exact"/>
        <w:rPr>
          <w:rFonts w:ascii="宋体" w:hAnsi="宋体"/>
          <w:b/>
          <w:bCs/>
          <w:color w:val="auto"/>
          <w:szCs w:val="24"/>
          <w:highlight w:val="none"/>
          <w:lang w:val="zh-CN"/>
        </w:rPr>
      </w:pP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3.2落实政府采购政策需满足的资格要求：</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第一标段：无</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二标段：专门面向中小企业采购，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3.3本项目的特定资格要求：</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3.3.2所投产品</w:t>
      </w:r>
      <w:r>
        <w:rPr>
          <w:rFonts w:hint="eastAsia" w:ascii="Times New Roman" w:hAnsi="Times New Roman" w:eastAsia="宋体" w:cs="Times New Roman"/>
          <w:color w:val="auto"/>
          <w:sz w:val="21"/>
          <w:szCs w:val="21"/>
          <w:highlight w:val="none"/>
        </w:rPr>
        <w:t xml:space="preserve">提供医疗器械产品备案或注册证明</w:t>
      </w:r>
      <w:r>
        <w:rPr>
          <w:rFonts w:hint="eastAsia" w:ascii="Times New Roman" w:hAnsi="Times New Roman" w:eastAsia="宋体" w:cs="Times New Roman"/>
          <w:color w:val="auto"/>
          <w:sz w:val="21"/>
          <w:szCs w:val="21"/>
          <w:highlight w:val="none"/>
          <w:lang w:eastAsia="zh-CN"/>
        </w:rPr>
        <w:t xml:space="preserve">。</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w:t>
      </w:r>
      <w:r>
        <w:rPr>
          <w:rFonts w:hint="eastAsia" w:cs="Times New Roman"/>
          <w:color w:val="auto"/>
          <w:sz w:val="21"/>
          <w:szCs w:val="21"/>
          <w:highlight w:val="none"/>
          <w:lang w:val="en-US" w:eastAsia="zh-CN"/>
        </w:rPr>
        <w:t xml:space="preserve">3</w:t>
      </w:r>
      <w:r>
        <w:rPr>
          <w:rFonts w:hint="eastAsia" w:ascii="Times New Roman" w:hAnsi="Times New Roman" w:cs="Times New Roman"/>
          <w:color w:val="auto"/>
          <w:sz w:val="21"/>
          <w:szCs w:val="21"/>
          <w:highlight w:val="none"/>
          <w:lang w:val="en-US" w:eastAsia="zh-CN"/>
        </w:rPr>
        <w:t xml:space="preserve">第一标段</w:t>
      </w:r>
      <w:r>
        <w:rPr>
          <w:rFonts w:hint="eastAsia" w:ascii="Times New Roman" w:hAnsi="Times New Roman" w:eastAsia="宋体" w:cs="Times New Roman"/>
          <w:color w:val="auto"/>
          <w:sz w:val="21"/>
          <w:szCs w:val="21"/>
          <w:highlight w:val="none"/>
          <w:lang w:val="en-US" w:eastAsia="zh-CN"/>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spacing w:line="400" w:lineRule="exact"/>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8.1投标人在收到采购文件后，若有问题需要询问，应于收到采购文件后</w:t>
      </w:r>
      <w:r>
        <w:rPr>
          <w:rFonts w:hint="eastAsia" w:ascii="宋体" w:hAnsi="宋体" w:cs="Times New Roman"/>
          <w:bCs/>
          <w:color w:val="auto"/>
          <w:sz w:val="21"/>
          <w:szCs w:val="21"/>
          <w:highlight w:val="none"/>
          <w:lang w:val="zh-CN"/>
        </w:rPr>
        <w:t xml:space="preserve">向采购代理机构</w:t>
      </w:r>
      <w:r>
        <w:rPr>
          <w:rFonts w:ascii="宋体" w:hAnsi="宋体" w:cs="Times New Roman"/>
          <w:bCs/>
          <w:color w:val="auto"/>
          <w:sz w:val="21"/>
          <w:szCs w:val="21"/>
          <w:highlight w:val="none"/>
          <w:lang w:val="zh-CN"/>
        </w:rPr>
        <w:t xml:space="preserve">提出，采购代理机构将予以解答。</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cs="Times New Roman"/>
          <w:b/>
          <w:bCs w:val="0"/>
          <w:color w:val="auto"/>
          <w:sz w:val="21"/>
          <w:szCs w:val="21"/>
          <w:highlight w:val="none"/>
          <w:lang w:val="zh-CN"/>
        </w:rPr>
      </w:pPr>
      <w:r>
        <w:rPr>
          <w:rFonts w:ascii="宋体" w:hAnsi="宋体" w:cs="Times New Roman"/>
          <w:b/>
          <w:bCs w:val="0"/>
          <w:color w:val="auto"/>
          <w:sz w:val="21"/>
          <w:szCs w:val="21"/>
          <w:highlight w:val="none"/>
          <w:lang w:val="zh-CN"/>
        </w:rPr>
        <w:t xml:space="preserve">9、采购文件的修改</w:t>
      </w:r>
      <w:r/>
    </w:p>
    <w:p>
      <w:pPr>
        <w:ind w:firstLine="422"/>
        <w:spacing w:line="360" w:lineRule="auto"/>
        <w:rPr>
          <w:rFonts w:ascii="宋体" w:hAnsi="宋体" w:cs="Times New Roman"/>
          <w:bCs/>
          <w:color w:val="auto"/>
          <w:sz w:val="21"/>
          <w:szCs w:val="21"/>
          <w:highlight w:val="none"/>
          <w:lang w:val="zh-CN"/>
        </w:rPr>
      </w:pPr>
      <w:r>
        <w:rPr>
          <w:rFonts w:hint="eastAsia" w:ascii="宋体" w:hAnsi="宋体" w:cs="Times New Roman"/>
          <w:bCs/>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s="Times New Roman"/>
          <w:bCs/>
          <w:color w:val="auto"/>
          <w:sz w:val="21"/>
          <w:szCs w:val="21"/>
          <w:highlight w:val="none"/>
          <w:lang w:val="zh-CN"/>
        </w:rPr>
      </w:pPr>
      <w:r>
        <w:rPr>
          <w:rFonts w:hint="eastAsia" w:ascii="宋体" w:hAnsi="宋体" w:cs="Times New Roman"/>
          <w:bCs/>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 w:val="21"/>
          <w:szCs w:val="21"/>
          <w:highlight w:val="none"/>
          <w:lang w:val="zh-CN"/>
        </w:rPr>
      </w:pPr>
      <w:r>
        <w:rPr>
          <w:rFonts w:hint="eastAsia" w:ascii="宋体" w:hAnsi="宋体" w:cs="Times New Roman"/>
          <w:bCs/>
          <w:color w:val="auto"/>
          <w:sz w:val="21"/>
          <w:szCs w:val="21"/>
          <w:highlight w:val="none"/>
          <w:lang w:val="zh-CN"/>
        </w:rPr>
        <w:t xml:space="preserve">9.3为使投标人有足够的时间按采购文件的修改要求考虑修正投标文件，或出于其他原因，采购代理</w:t>
      </w:r>
      <w:r>
        <w:rPr>
          <w:rFonts w:hint="eastAsia" w:ascii="宋体" w:hAnsi="宋体"/>
          <w:color w:val="auto"/>
          <w:sz w:val="21"/>
          <w:szCs w:val="21"/>
          <w:highlight w:val="none"/>
          <w:lang w:val="zh-CN"/>
        </w:rPr>
        <w:t xml:space="preserve">机构有权推迟投标截止日期和开标日期，并将此变更以补充通知的形式在网上发布公告。</w:t>
      </w:r>
      <w:r/>
    </w:p>
    <w:p>
      <w:pPr>
        <w:ind w:firstLine="422"/>
        <w:spacing w:line="360" w:lineRule="auto"/>
        <w:rPr>
          <w:rFonts w:ascii="宋体" w:hAnsi="宋体" w:cs="Times New Roman"/>
          <w:b/>
          <w:bCs w:val="0"/>
          <w:color w:val="auto"/>
          <w:sz w:val="21"/>
          <w:szCs w:val="21"/>
          <w:highlight w:val="none"/>
          <w:lang w:val="zh-CN"/>
        </w:rPr>
      </w:pPr>
      <w:r>
        <w:rPr>
          <w:rFonts w:ascii="宋体" w:hAnsi="宋体" w:cs="Times New Roman"/>
          <w:b/>
          <w:bCs w:val="0"/>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rPr>
        <w:t xml:space="preserve">（前台）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w:t>
      </w:r>
      <w:r>
        <w:rPr>
          <w:rFonts w:hint="eastAsia"/>
          <w:color w:val="auto"/>
          <w:sz w:val="21"/>
          <w:szCs w:val="21"/>
          <w:highlight w:val="none"/>
          <w:lang w:val="en-US" w:eastAsia="zh-CN"/>
        </w:rPr>
        <w:t xml:space="preserve">可提供承诺书或提供</w:t>
      </w:r>
      <w:r>
        <w:rPr>
          <w:color w:val="auto"/>
          <w:sz w:val="21"/>
          <w:szCs w:val="21"/>
          <w:highlight w:val="none"/>
        </w:rPr>
        <w:t xml:space="preserve">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rFonts w:hint="eastAsia"/>
          <w:color w:val="auto"/>
          <w:sz w:val="21"/>
          <w:szCs w:val="21"/>
          <w:highlight w:val="none"/>
        </w:rPr>
        <w:outlineLvl w:val="0"/>
      </w:pPr>
      <w:r>
        <w:rPr>
          <w:rFonts w:hint="eastAsia"/>
          <w:color w:val="auto"/>
          <w:sz w:val="21"/>
          <w:szCs w:val="21"/>
          <w:highlight w:val="none"/>
        </w:rPr>
        <w:t xml:space="preserve">3.6</w:t>
      </w:r>
      <w:r>
        <w:rPr>
          <w:rFonts w:hint="eastAsia"/>
          <w:color w:val="auto"/>
          <w:sz w:val="21"/>
          <w:szCs w:val="21"/>
          <w:highlight w:val="none"/>
          <w:u w:val="single"/>
        </w:rPr>
        <w:t xml:space="preserve">若投标人为所投产品生产商的，须提供所投产品相对应的生产及经营资格证明（若在住所或者生产地址销售的，则无须具有所投产品相对应的</w:t>
      </w:r>
      <w:r>
        <w:rPr>
          <w:rFonts w:hint="eastAsia"/>
          <w:color w:val="auto"/>
          <w:sz w:val="21"/>
          <w:szCs w:val="21"/>
          <w:highlight w:val="none"/>
          <w:u w:val="single"/>
          <w:lang w:val="en-US" w:eastAsia="zh-CN"/>
        </w:rPr>
        <w:t xml:space="preserve">医疗</w:t>
      </w:r>
      <w:r>
        <w:rPr>
          <w:rFonts w:hint="eastAsia"/>
          <w:color w:val="auto"/>
          <w:sz w:val="21"/>
          <w:szCs w:val="21"/>
          <w:highlight w:val="none"/>
          <w:u w:val="single"/>
        </w:rPr>
        <w:t xml:space="preserve">经营资格证明）；若投标人为所投产品经销商的，须提供所投产品相对应的医疗经营资格证明</w:t>
      </w:r>
      <w:r>
        <w:rPr>
          <w:rFonts w:hint="eastAsia"/>
          <w:color w:val="auto"/>
          <w:sz w:val="21"/>
          <w:szCs w:val="21"/>
          <w:highlight w:val="none"/>
        </w:rPr>
        <w:t xml:space="preserve">。</w:t>
      </w:r>
      <w:r/>
    </w:p>
    <w:p>
      <w:pPr>
        <w:ind w:firstLine="420"/>
        <w:spacing w:line="400" w:lineRule="exact"/>
        <w:rPr>
          <w:rFonts w:hint="eastAsia"/>
          <w:color w:val="auto"/>
          <w:sz w:val="21"/>
          <w:szCs w:val="21"/>
          <w:highlight w:val="none"/>
          <w:u w:val="single"/>
        </w:rPr>
        <w:outlineLvl w:val="0"/>
      </w:pPr>
      <w:r>
        <w:rPr>
          <w:rFonts w:hint="eastAsia"/>
          <w:color w:val="auto"/>
          <w:sz w:val="21"/>
          <w:szCs w:val="21"/>
          <w:highlight w:val="none"/>
          <w:u w:val="single"/>
          <w:lang w:val="en-US" w:eastAsia="zh-CN"/>
        </w:rPr>
        <w:t xml:space="preserve">3.7第一标段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rPr>
          <w:rFonts w:hint="eastAsia"/>
          <w:color w:val="auto"/>
          <w:sz w:val="21"/>
          <w:szCs w:val="21"/>
          <w:highlight w:val="none"/>
          <w:u w:val="none"/>
          <w:lang w:val="en-US" w:eastAsia="zh-CN"/>
        </w:rPr>
        <w:t xml:space="preserve">。</w:t>
      </w:r>
      <w:r/>
    </w:p>
    <w:p>
      <w:pPr>
        <w:ind w:firstLine="420"/>
        <w:spacing w:line="400" w:lineRule="exact"/>
        <w:rPr>
          <w:rFonts w:hint="eastAsia"/>
          <w:color w:val="auto"/>
          <w:sz w:val="21"/>
          <w:szCs w:val="21"/>
          <w:highlight w:val="none"/>
        </w:rPr>
        <w:outlineLvl w:val="0"/>
      </w:pPr>
      <w:r>
        <w:rPr>
          <w:rFonts w:hint="eastAsia"/>
          <w:color w:val="auto"/>
          <w:sz w:val="21"/>
          <w:szCs w:val="21"/>
          <w:highlight w:val="none"/>
          <w:u w:val="single"/>
        </w:rPr>
        <w:t xml:space="preserve">3.</w:t>
      </w:r>
      <w:r>
        <w:rPr>
          <w:rFonts w:hint="eastAsia"/>
          <w:color w:val="auto"/>
          <w:sz w:val="21"/>
          <w:szCs w:val="21"/>
          <w:highlight w:val="none"/>
          <w:u w:val="single"/>
          <w:lang w:val="en-US" w:eastAsia="zh-CN"/>
        </w:rPr>
        <w:t xml:space="preserve">8</w:t>
      </w:r>
      <w:r>
        <w:rPr>
          <w:rFonts w:hint="eastAsia"/>
          <w:color w:val="auto"/>
          <w:sz w:val="21"/>
          <w:szCs w:val="21"/>
          <w:highlight w:val="none"/>
          <w:u w:val="single"/>
        </w:rPr>
        <w:t xml:space="preserve">所投医疗器械产品</w:t>
      </w:r>
      <w:r>
        <w:rPr>
          <w:rFonts w:hint="eastAsia"/>
          <w:color w:val="auto"/>
          <w:sz w:val="21"/>
          <w:szCs w:val="21"/>
          <w:highlight w:val="none"/>
          <w:u w:val="single"/>
          <w:lang w:val="en-US" w:eastAsia="zh-CN"/>
        </w:rPr>
        <w:t xml:space="preserve">提供医疗器械产品</w:t>
      </w:r>
      <w:r>
        <w:rPr>
          <w:rFonts w:hint="eastAsia"/>
          <w:color w:val="auto"/>
          <w:sz w:val="21"/>
          <w:szCs w:val="21"/>
          <w:highlight w:val="none"/>
          <w:u w:val="single"/>
        </w:rPr>
        <w:t xml:space="preserve">注册证复印件</w:t>
      </w:r>
      <w:r>
        <w:rPr>
          <w:rFonts w:hint="eastAsia"/>
          <w:color w:val="auto"/>
          <w:sz w:val="21"/>
          <w:szCs w:val="21"/>
          <w:highlight w:val="none"/>
          <w:u w:val="single"/>
          <w:lang w:eastAsia="zh-CN"/>
        </w:rPr>
        <w:t xml:space="preserve">（</w:t>
      </w:r>
      <w:r>
        <w:rPr>
          <w:rFonts w:hint="eastAsia"/>
          <w:color w:val="auto"/>
          <w:sz w:val="21"/>
          <w:szCs w:val="21"/>
          <w:highlight w:val="none"/>
          <w:u w:val="single"/>
          <w:lang w:val="en-US" w:eastAsia="zh-CN"/>
        </w:rPr>
        <w:t xml:space="preserve">如属医疗器械</w:t>
      </w:r>
      <w:r>
        <w:rPr>
          <w:rFonts w:hint="eastAsia"/>
          <w:color w:val="auto"/>
          <w:sz w:val="21"/>
          <w:szCs w:val="21"/>
          <w:highlight w:val="none"/>
          <w:u w:val="single"/>
          <w:lang w:eastAsia="zh-CN"/>
        </w:rPr>
        <w:t xml:space="preserve">）</w:t>
      </w:r>
      <w:r>
        <w:rPr>
          <w:rFonts w:hint="eastAsia"/>
          <w:color w:val="auto"/>
          <w:sz w:val="21"/>
          <w:szCs w:val="21"/>
          <w:highlight w:val="none"/>
        </w:rPr>
        <w:t xml:space="preserve">；</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w:t>
      </w:r>
      <w:r>
        <w:rPr>
          <w:rFonts w:hint="eastAsia" w:cs="Times New Roman"/>
          <w:color w:val="auto"/>
          <w:sz w:val="21"/>
          <w:szCs w:val="21"/>
          <w:highlight w:val="none"/>
          <w:lang w:val="en-US" w:eastAsia="zh-CN"/>
        </w:rPr>
        <w:t xml:space="preserve">分项</w:t>
      </w:r>
      <w:r>
        <w:rPr>
          <w:rFonts w:hint="eastAsia" w:ascii="Times New Roman" w:hAnsi="Times New Roman" w:eastAsia="宋体" w:cs="Times New Roman"/>
          <w:color w:val="auto"/>
          <w:sz w:val="21"/>
          <w:szCs w:val="21"/>
          <w:highlight w:val="none"/>
          <w:lang w:val="en-US" w:eastAsia="zh-CN"/>
        </w:rPr>
        <w:t xml:space="preserve">报价表</w:t>
      </w:r>
      <w:r>
        <w:rPr>
          <w:rFonts w:hint="eastAsia" w:cs="Times New Roman"/>
          <w:color w:val="auto"/>
          <w:sz w:val="21"/>
          <w:szCs w:val="21"/>
          <w:highlight w:val="none"/>
          <w:lang w:val="en-US" w:eastAsia="zh-CN"/>
        </w:rPr>
        <w:t xml:space="preserve">（详见第三章格式4）</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2投标产品技术</w:t>
      </w:r>
      <w:r>
        <w:rPr>
          <w:rFonts w:hint="eastAsia" w:ascii="Times New Roman" w:hAnsi="Times New Roman" w:eastAsia="宋体" w:cs="Times New Roman"/>
          <w:color w:val="auto"/>
          <w:sz w:val="21"/>
          <w:szCs w:val="21"/>
          <w:highlight w:val="none"/>
          <w:lang w:val="en-US" w:eastAsia="zh-CN"/>
        </w:rPr>
        <w:t xml:space="preserve">对照表2</w:t>
      </w:r>
      <w:r>
        <w:rPr>
          <w:rFonts w:hint="eastAsia" w:cs="Times New Roman"/>
          <w:color w:val="auto"/>
          <w:sz w:val="21"/>
          <w:szCs w:val="21"/>
          <w:highlight w:val="none"/>
          <w:lang w:val="en-US" w:eastAsia="zh-CN"/>
        </w:rPr>
        <w:t xml:space="preserve">（详见第三章格式5）</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商务条款偏离表</w:t>
      </w:r>
      <w:r>
        <w:rPr>
          <w:rFonts w:hint="eastAsia" w:cs="Times New Roman"/>
          <w:color w:val="auto"/>
          <w:sz w:val="21"/>
          <w:szCs w:val="21"/>
          <w:highlight w:val="none"/>
          <w:lang w:val="en-US" w:eastAsia="zh-CN"/>
        </w:rPr>
        <w:t xml:space="preserve">（详见第三章格式6）</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13.4.4其他投标材料（如有）；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13.6.1</w:t>
      </w:r>
      <w:r>
        <w:rPr>
          <w:rFonts w:hint="eastAsia" w:cs="Times New Roman"/>
          <w:color w:val="auto"/>
          <w:sz w:val="21"/>
          <w:szCs w:val="21"/>
          <w:highlight w:val="none"/>
          <w:lang w:val="en-US" w:eastAsia="zh-CN"/>
        </w:rPr>
        <w:t xml:space="preserve">第一标段：</w:t>
      </w:r>
      <w:r>
        <w:rPr>
          <w:rFonts w:hint="eastAsia" w:ascii="Times New Roman" w:hAnsi="Times New Roman" w:eastAsia="宋体" w:cs="Times New Roman"/>
          <w:color w:val="auto"/>
          <w:sz w:val="21"/>
          <w:szCs w:val="21"/>
          <w:highlight w:val="none"/>
          <w:lang w:val="en-US" w:eastAsia="zh-CN"/>
        </w:rPr>
        <w:t xml:space="preserve">投标人所投产品的生产厂家如属于小型或微型企业，提供《中小企业声明函》或提供《残疾人福利性单位声明函》或提供由省级以上监狱管理局、戒毒管理局（含新疆生产建设兵团）出具的属于监狱企业的证明文件。</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不提供此声明函，则不享受小微企业价格评审优惠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w:t>
      </w:r>
      <w:r/>
    </w:p>
    <w:p>
      <w:pPr>
        <w:ind w:right="-161"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二标段：专门面向中小企业采购，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Times New Roman" w:hAnsi="Times New Roman" w:eastAsia="宋体" w:cs="Times New Roman"/>
          <w:b/>
          <w:bCs/>
          <w:color w:val="auto"/>
          <w:sz w:val="21"/>
          <w:szCs w:val="21"/>
          <w:highlight w:val="none"/>
          <w:lang w:val="en-US" w:eastAsia="zh-CN"/>
        </w:rPr>
        <w:t xml:space="preserve">否则为无效投标。</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13.6.2关于符合本国产品标准的声明函</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b/>
          <w:bCs/>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zh-CN" w:eastAsia="zh-CN"/>
        </w:rPr>
        <w:t xml:space="preserve">投标文件由13.1</w:t>
      </w:r>
      <w:r>
        <w:rPr>
          <w:rFonts w:hint="eastAsia" w:ascii="Times New Roman" w:hAnsi="Times New Roman" w:eastAsia="宋体" w:cs="Times New Roman"/>
          <w:color w:val="auto"/>
          <w:sz w:val="21"/>
          <w:szCs w:val="21"/>
          <w:highlight w:val="none"/>
          <w:lang w:val="en-US" w:eastAsia="zh-CN"/>
        </w:rPr>
        <w:t xml:space="preserve">至</w:t>
      </w: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14、电子投标文件编制要求</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14.2电子投标文件制作</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注：具体投标文件编制教程查看苏采云系统中的客户端使用说明和供应商《操作手册》。</w:t>
      </w:r>
      <w:r>
        <w:rPr>
          <w:rFonts w:hint="eastAsia" w:ascii="Times New Roman" w:hAnsi="Times New Roman" w:eastAsia="宋体" w:cs="Times New Roman"/>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23.6异常低价审查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w:t>
      </w:r>
      <w:r>
        <w:rPr>
          <w:rFonts w:hint="eastAsia" w:ascii="宋体" w:hAnsi="宋体"/>
          <w:color w:val="auto"/>
          <w:sz w:val="21"/>
          <w:szCs w:val="21"/>
          <w:highlight w:val="none"/>
          <w:lang w:val="zh-CN"/>
        </w:rPr>
        <w:t xml:space="preserve">经评标委员会评审并根据采购人委托从中确定中标人后，</w:t>
      </w:r>
      <w:r>
        <w:rPr>
          <w:rFonts w:ascii="宋体" w:hAnsi="宋体"/>
          <w:color w:val="auto"/>
          <w:sz w:val="21"/>
          <w:szCs w:val="21"/>
          <w:highlight w:val="none"/>
          <w:lang w:val="zh-CN"/>
        </w:rPr>
        <w:t xml:space="preserve">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合同签订前，中标人向采购单位提交合同金额2%的履约保证金。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设备安装全部验收合格后，采购人无息返还履约保证金。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账号：1102020209000295112</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bookmarkEnd w:id="9"/>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12" w:name="sys_STR"/>
      <w:r/>
      <w:bookmarkEnd w:id="1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ind w:firstLine="420"/>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rPr>
          <w:rFonts w:hint="eastAsia" w:ascii="宋体" w:hAnsi="宋体"/>
          <w:b/>
          <w:color w:val="auto"/>
          <w:sz w:val="32"/>
          <w:szCs w:val="32"/>
          <w:highlight w:val="none"/>
          <w:lang w:val="en-US" w:eastAsia="zh-CN"/>
        </w:rPr>
        <w:t xml:space="preserve">总报价</w:t>
      </w:r>
      <w:r>
        <w:rPr>
          <w:rFonts w:hint="eastAsia" w:ascii="宋体" w:hAnsi="宋体"/>
          <w:b/>
          <w:color w:val="auto"/>
          <w:sz w:val="32"/>
          <w:szCs w:val="32"/>
          <w:highlight w:val="none"/>
          <w:lang w:val="zh-CN"/>
        </w:rPr>
        <w:t xml:space="preserve">）</w:t>
      </w:r>
      <w:r/>
    </w:p>
    <w:p>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项目编号</w:t>
      </w:r>
      <w:r>
        <w:rPr>
          <w:rFonts w:hint="eastAsia" w:ascii="宋体" w:hAnsi="宋体"/>
          <w:bCs/>
          <w:color w:val="auto"/>
          <w:highlight w:val="none"/>
          <w:lang w:eastAsia="zh-CN"/>
        </w:rPr>
        <w:t xml:space="preserve">：</w:t>
      </w:r>
      <w:r/>
    </w:p>
    <w:tbl>
      <w:tblPr>
        <w:tblStyle w:val="71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8"/>
              <w:jc w:val="center"/>
              <w:rPr>
                <w:rStyle w:val="906"/>
                <w:rFonts w:hint="eastAsia" w:ascii="宋体" w:hAnsi="宋体" w:eastAsia="宋体" w:cs="宋体"/>
                <w:color w:val="auto"/>
                <w:sz w:val="21"/>
                <w:szCs w:val="21"/>
                <w:highlight w:val="none"/>
              </w:rPr>
            </w:pPr>
            <w:r>
              <w:rPr>
                <w:rStyle w:val="906"/>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8"/>
              <w:jc w:val="center"/>
              <w:rPr>
                <w:rStyle w:val="906"/>
                <w:rFonts w:hint="eastAsia" w:ascii="宋体" w:hAnsi="宋体" w:eastAsia="宋体" w:cs="宋体"/>
                <w:color w:val="auto"/>
                <w:sz w:val="21"/>
                <w:szCs w:val="21"/>
                <w:highlight w:val="none"/>
              </w:rPr>
            </w:pPr>
            <w:r>
              <w:rPr>
                <w:rStyle w:val="906"/>
                <w:rFonts w:hint="eastAsia" w:ascii="宋体" w:hAnsi="宋体" w:eastAsia="宋体" w:cs="宋体"/>
                <w:color w:val="auto"/>
                <w:sz w:val="21"/>
                <w:szCs w:val="21"/>
                <w:highlight w:val="none"/>
              </w:rPr>
              <w:t xml:space="preserve">投标总报价</w:t>
            </w:r>
            <w:r>
              <w:rPr>
                <w:rStyle w:val="906"/>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8"/>
              <w:jc w:val="both"/>
              <w:rPr>
                <w:rStyle w:val="90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8"/>
              <w:rPr>
                <w:rStyle w:val="90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8"/>
              <w:rPr>
                <w:rStyle w:val="906"/>
                <w:rFonts w:hint="eastAsia" w:ascii="宋体" w:hAnsi="宋体" w:eastAsia="宋体" w:cs="宋体"/>
                <w:color w:val="auto"/>
                <w:sz w:val="21"/>
                <w:szCs w:val="21"/>
                <w:highlight w:val="none"/>
              </w:rPr>
            </w:pPr>
            <w:r>
              <w:rPr>
                <w:rStyle w:val="906"/>
                <w:rFonts w:hint="eastAsia" w:ascii="宋体" w:hAnsi="宋体" w:eastAsia="宋体" w:cs="宋体"/>
                <w:color w:val="auto"/>
                <w:sz w:val="21"/>
                <w:szCs w:val="21"/>
                <w:highlight w:val="none"/>
              </w:rPr>
              <w:t xml:space="preserve">小写：    </w:t>
            </w:r>
            <w:r>
              <w:rPr>
                <w:rStyle w:val="906"/>
                <w:rFonts w:hint="eastAsia" w:ascii="宋体" w:hAnsi="宋体" w:eastAsia="宋体" w:cs="宋体"/>
                <w:color w:val="auto"/>
                <w:sz w:val="21"/>
                <w:szCs w:val="21"/>
                <w:highlight w:val="none"/>
                <w:lang w:val="en-US" w:eastAsia="zh-CN"/>
              </w:rPr>
              <w:t xml:space="preserve">          </w:t>
            </w:r>
            <w:r>
              <w:rPr>
                <w:rStyle w:val="906"/>
                <w:rFonts w:hint="eastAsia" w:ascii="宋体" w:hAnsi="宋体" w:eastAsia="宋体" w:cs="宋体"/>
                <w:color w:val="auto"/>
                <w:sz w:val="21"/>
                <w:szCs w:val="21"/>
                <w:highlight w:val="none"/>
              </w:rPr>
              <w:t xml:space="preserve">  </w:t>
            </w:r>
            <w:r>
              <w:rPr>
                <w:rStyle w:val="906"/>
                <w:rFonts w:hint="eastAsia" w:ascii="宋体" w:hAnsi="宋体" w:eastAsia="宋体" w:cs="宋体"/>
                <w:color w:val="auto"/>
                <w:sz w:val="21"/>
                <w:szCs w:val="21"/>
                <w:highlight w:val="none"/>
                <w:lang w:val="en-US" w:eastAsia="zh-CN"/>
              </w:rPr>
              <w:t xml:space="preserve">      </w:t>
            </w:r>
            <w:r>
              <w:rPr>
                <w:rStyle w:val="906"/>
                <w:rFonts w:hint="eastAsia" w:ascii="宋体" w:hAnsi="宋体" w:eastAsia="宋体" w:cs="宋体"/>
                <w:color w:val="auto"/>
                <w:sz w:val="21"/>
                <w:szCs w:val="21"/>
                <w:highlight w:val="none"/>
              </w:rPr>
              <w:t xml:space="preserve">元（人民币）</w:t>
            </w:r>
            <w:r/>
          </w:p>
          <w:p>
            <w:pPr>
              <w:pStyle w:val="1158"/>
              <w:rPr>
                <w:rStyle w:val="90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8"/>
              <w:rPr>
                <w:rStyle w:val="906"/>
                <w:rFonts w:hint="eastAsia" w:ascii="宋体" w:hAnsi="宋体" w:eastAsia="宋体" w:cs="宋体"/>
                <w:color w:val="auto"/>
                <w:sz w:val="21"/>
                <w:szCs w:val="21"/>
                <w:highlight w:val="none"/>
              </w:rPr>
            </w:pPr>
            <w:r>
              <w:rPr>
                <w:rStyle w:val="906"/>
                <w:rFonts w:ascii="宋体" w:hAnsi="宋体" w:eastAsia="宋体" w:cs="宋体"/>
                <w:color w:val="auto"/>
                <w:sz w:val="21"/>
                <w:szCs w:val="21"/>
                <w:highlight w:val="none"/>
              </w:rPr>
              <w:t xml:space="preserve">投标</w:t>
            </w:r>
            <w:r>
              <w:rPr>
                <w:rStyle w:val="906"/>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8"/>
              <w:rPr>
                <w:rStyle w:val="906"/>
                <w:rFonts w:hint="eastAsia" w:ascii="宋体" w:hAnsi="宋体" w:eastAsia="宋体" w:cs="宋体"/>
                <w:color w:val="auto"/>
                <w:sz w:val="21"/>
                <w:szCs w:val="21"/>
                <w:highlight w:val="none"/>
                <w:lang w:eastAsia="zh-CN"/>
              </w:rPr>
            </w:pPr>
            <w:r>
              <w:rPr>
                <w:rStyle w:val="906"/>
                <w:rFonts w:hint="eastAsia" w:ascii="宋体" w:hAnsi="宋体" w:eastAsia="宋体" w:cs="宋体"/>
                <w:color w:val="auto"/>
                <w:sz w:val="21"/>
                <w:szCs w:val="21"/>
                <w:highlight w:val="none"/>
              </w:rPr>
              <w:t xml:space="preserve">金额大写</w:t>
            </w:r>
            <w:r>
              <w:rPr>
                <w:rStyle w:val="906"/>
                <w:rFonts w:hint="eastAsia" w:ascii="宋体" w:hAnsi="宋体" w:eastAsia="宋体" w:cs="宋体"/>
                <w:color w:val="auto"/>
                <w:sz w:val="21"/>
                <w:szCs w:val="21"/>
                <w:highlight w:val="none"/>
                <w:lang w:eastAsia="zh-CN"/>
              </w:rPr>
              <w:t xml:space="preserve">：</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spacing w:line="360" w:lineRule="auto"/>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w:t>
      </w:r>
      <w:r/>
    </w:p>
    <w:p>
      <w:pPr>
        <w:jc w:val="center"/>
        <w:spacing w:line="360" w:lineRule="auto"/>
        <w:rPr>
          <w:rFonts w:hint="eastAsia"/>
          <w:color w:val="auto"/>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01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16"/>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1161"/>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hAnsi="宋体" w:cs="Times New Roman"/>
          <w:bCs/>
          <w:color w:val="auto"/>
          <w:sz w:val="21"/>
          <w:szCs w:val="21"/>
          <w:highlight w:val="none"/>
          <w:lang w:val="en-US" w:eastAsia="zh-CN"/>
        </w:rPr>
        <w:t xml:space="preserve">如</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default"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 w:val="0"/>
          <w:bCs/>
          <w:color w:val="auto"/>
          <w:sz w:val="21"/>
          <w:szCs w:val="21"/>
          <w:highlight w:val="none"/>
          <w:lang w:val="en-US" w:eastAsia="zh-CN"/>
        </w:rPr>
        <w:t xml:space="preserve">对医疗器械产品，取得药品监督管理部门授予的准字号医疗器械注册证的，属于在中国境内生产的产品</w:t>
      </w:r>
      <w:r>
        <w:rPr>
          <w:rFonts w:hint="eastAsia" w:hAnsi="宋体" w:cs="Times New Roman"/>
          <w:b w:val="0"/>
          <w:bCs/>
          <w:color w:val="auto"/>
          <w:sz w:val="21"/>
          <w:szCs w:val="21"/>
          <w:highlight w:val="none"/>
          <w:lang w:val="en-US" w:eastAsia="zh-CN"/>
        </w:rPr>
        <w:t xml:space="preserve">。</w:t>
      </w:r>
      <w:r/>
    </w:p>
    <w:p>
      <w:pPr>
        <w:ind w:firstLine="420"/>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4</w:t>
      </w:r>
      <w:r>
        <w:rPr>
          <w:rFonts w:hint="eastAsia" w:ascii="Times New Roman" w:hAnsi="宋体" w:eastAsia="宋体" w:cs="Times New Roman"/>
          <w:bCs/>
          <w:color w:val="auto"/>
          <w:sz w:val="21"/>
          <w:szCs w:val="21"/>
          <w:highlight w:val="none"/>
          <w:lang w:val="en-US" w:eastAsia="zh-CN"/>
        </w:rPr>
        <w:t xml:space="preserve">、</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rPr>
          <w:rFonts w:ascii="宋体" w:hAnsi="宋体"/>
          <w:b/>
          <w:bCs/>
          <w:color w:val="auto"/>
          <w:sz w:val="21"/>
          <w:szCs w:val="21"/>
          <w:highlight w:val="none"/>
        </w:rPr>
      </w:pPr>
      <w:r>
        <w:rPr>
          <w:rFonts w:ascii="宋体" w:hAnsi="宋体"/>
          <w:bCs/>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numPr>
          <w:ilvl w:val="0"/>
          <w:numId w:val="5"/>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11"/>
        <w:spacing w:line="360" w:lineRule="auto"/>
        <w:rPr>
          <w:rFonts w:hint="eastAsia" w:ascii="宋体" w:hAnsi="宋体"/>
          <w:bCs/>
          <w:color w:val="auto"/>
          <w:sz w:val="21"/>
          <w:szCs w:val="21"/>
          <w:highlight w:val="none"/>
        </w:rPr>
      </w:pPr>
      <w:r>
        <w:rPr>
          <w:rFonts w:hint="eastAsia" w:ascii="宋体" w:hAnsi="宋体"/>
          <w:color w:val="auto"/>
          <w:sz w:val="21"/>
          <w:szCs w:val="21"/>
          <w:highlight w:val="none"/>
          <w:lang w:val="en-US" w:eastAsia="zh-CN"/>
        </w:rPr>
        <w:t xml:space="preserve">如果招标文件要求提供证明材料，投标人需将证明材料列于该表之下</w:t>
      </w:r>
      <w:r>
        <w:rPr>
          <w:rFonts w:hint="eastAsia" w:ascii="宋体" w:hAnsi="宋体"/>
          <w:bCs/>
          <w:color w:val="auto"/>
          <w:sz w:val="21"/>
          <w:szCs w:val="21"/>
          <w:highlight w:val="none"/>
        </w:rPr>
        <w:t xml:space="preserve">。</w:t>
      </w:r>
      <w:r/>
    </w:p>
    <w:p>
      <w:pPr>
        <w:rPr>
          <w:rFonts w:hint="eastAsia" w:ascii="宋体" w:hAnsi="宋体"/>
          <w:bCs/>
          <w:color w:val="auto"/>
          <w:sz w:val="21"/>
          <w:szCs w:val="21"/>
          <w:highlight w:val="none"/>
        </w:rPr>
      </w:pPr>
      <w:r>
        <w:rPr>
          <w:rFonts w:hint="eastAsia" w:ascii="宋体" w:hAnsi="宋体"/>
          <w:bCs/>
          <w:color w:val="auto"/>
          <w:sz w:val="21"/>
          <w:szCs w:val="21"/>
          <w:highlight w:val="none"/>
        </w:rPr>
        <w:br w:type="page" w:clear="all"/>
      </w:r>
      <w:r/>
    </w:p>
    <w:p>
      <w:pPr>
        <w:jc w:val="center"/>
        <w:spacing w:line="360" w:lineRule="auto"/>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zh-CN"/>
        </w:rPr>
        <w:t xml:space="preserve">投标</w:t>
      </w:r>
      <w:r>
        <w:rPr>
          <w:rFonts w:hint="eastAsia" w:ascii="宋体" w:hAnsi="宋体" w:eastAsia="宋体" w:cs="Times New Roman"/>
          <w:b/>
          <w:color w:val="auto"/>
          <w:sz w:val="28"/>
          <w:szCs w:val="28"/>
          <w:highlight w:val="none"/>
          <w:lang w:val="en-US" w:eastAsia="zh-CN"/>
        </w:rPr>
        <w:t xml:space="preserve">产品</w:t>
      </w:r>
      <w:r>
        <w:rPr>
          <w:rFonts w:hint="eastAsia" w:ascii="宋体" w:hAnsi="宋体" w:eastAsia="宋体" w:cs="Times New Roman"/>
          <w:b/>
          <w:color w:val="auto"/>
          <w:sz w:val="28"/>
          <w:szCs w:val="28"/>
          <w:highlight w:val="none"/>
          <w:lang w:val="zh-CN"/>
        </w:rPr>
        <w:t xml:space="preserve">技术对照表</w:t>
      </w:r>
      <w:r>
        <w:rPr>
          <w:rFonts w:hint="eastAsia" w:ascii="宋体" w:hAnsi="宋体" w:eastAsia="宋体" w:cs="Times New Roman"/>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1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1159"/>
              <w:jc w:val="center"/>
              <w:rPr>
                <w:rFonts w:hint="eastAsia" w:ascii="宋体" w:hAnsi="宋体" w:eastAsia="宋体" w:cs="宋体"/>
                <w:color w:val="auto"/>
                <w:sz w:val="21"/>
                <w:szCs w:val="21"/>
                <w:highlight w:val="none"/>
              </w:rPr>
            </w:pPr>
            <w:r>
              <w:rPr>
                <w:rFonts w:hint="eastAsia" w:ascii="宋体" w:hAnsi="宋体"/>
                <w:i/>
                <w:color w:val="auto"/>
                <w:sz w:val="21"/>
                <w:szCs w:val="21"/>
                <w:highlight w:val="none"/>
                <w:u w:val="single"/>
              </w:rPr>
              <w:t xml:space="preserve">（</w:t>
            </w:r>
            <w:r>
              <w:rPr>
                <w:rFonts w:hint="eastAsia" w:ascii="宋体" w:hAnsi="宋体" w:eastAsia="宋体"/>
                <w:i/>
                <w:color w:val="auto"/>
                <w:sz w:val="21"/>
                <w:szCs w:val="21"/>
                <w:highlight w:val="none"/>
                <w:u w:val="single"/>
                <w:lang w:val="en-US" w:eastAsia="zh-CN"/>
              </w:rPr>
              <w:t xml:space="preserve">采购技术要求中涉及的</w:t>
            </w:r>
            <w:r>
              <w:rPr>
                <w:rFonts w:ascii="宋体" w:hAnsi="宋体"/>
                <w:i/>
                <w:color w:val="auto"/>
                <w:sz w:val="21"/>
                <w:szCs w:val="21"/>
                <w:highlight w:val="none"/>
                <w:u w:val="single"/>
              </w:rPr>
              <w:t xml:space="preserve">斜体下划线内容</w:t>
            </w:r>
            <w:r>
              <w:rPr>
                <w:rFonts w:hint="eastAsia" w:ascii="宋体" w:hAnsi="宋体"/>
                <w:i/>
                <w:color w:val="auto"/>
                <w:sz w:val="21"/>
                <w:szCs w:val="21"/>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1.投标人必须对技术要求中的实质性要求（加斜体下划线内容）逐条做出明确响应，否则该采购包作无效投标处理。</w:t>
      </w:r>
      <w:r/>
    </w:p>
    <w:p>
      <w:pPr>
        <w:pStyle w:val="717"/>
        <w:ind w:left="0" w:firstLine="0"/>
        <w:rPr>
          <w:color w:val="auto"/>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spacing w:line="360" w:lineRule="auto"/>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ind w:firstLine="21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6"/>
        <w:tblW w:w="8019"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ind w:left="240" w:firstLine="0"/>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110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110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110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投标人的投标文件（除技术规格部分）与采购文件规定的有偏离的，应在此表中说明。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投标人必须对商务条款中的实质性要求（加斜体下划线内容）逐条做出明确响应，否则该采购包作无效投标处理。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360"/>
        <w:spacing w:line="360" w:lineRule="auto"/>
        <w:rPr>
          <w:rFonts w:ascii="宋体" w:hAnsi="宋体"/>
          <w:color w:val="auto"/>
          <w:szCs w:val="24"/>
          <w:highlight w:val="none"/>
          <w:lang w:val="zh-CN"/>
        </w:rPr>
      </w:pPr>
      <w:r>
        <w:rPr>
          <w:rFonts w:ascii="宋体" w:hAnsi="宋体"/>
          <w:color w:val="auto"/>
          <w:szCs w:val="24"/>
          <w:highlight w:val="none"/>
          <w:lang w:val="zh-CN"/>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lang w:val="en-US" w:eastAsia="zh-CN"/>
        </w:rPr>
        <w:t xml:space="preserve">格式7、</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6"/>
        <w:tblW w:w="8280" w:type="dxa"/>
        <w:tblInd w:w="1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ind w:firstLine="420"/>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、各投标人必须附详细配置清单。</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6"/>
        <w:tblW w:w="810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9</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16"/>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10</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10"/>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16"/>
        <w:tblW w:w="829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hint="eastAsia" w:ascii="宋体" w:hAnsi="宋体"/>
          <w:color w:val="auto"/>
          <w:sz w:val="21"/>
          <w:szCs w:val="21"/>
          <w:highlight w:val="none"/>
          <w:lang w:val="zh-CN"/>
        </w:rPr>
      </w:pPr>
      <w:r>
        <w:rPr>
          <w:rFonts w:ascii="宋体" w:hAnsi="宋体"/>
          <w:color w:val="auto"/>
          <w:szCs w:val="24"/>
          <w:highlight w:val="none"/>
        </w:rPr>
        <w:br w:type="page" w:clear="all"/>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1160"/>
        <w:jc w:val="center"/>
        <w:spacing w:before="320" w:after="320"/>
        <w:rPr>
          <w:rStyle w:val="906"/>
          <w:rFonts w:hint="eastAsia" w:ascii="宋体" w:hAnsi="宋体" w:eastAsia="宋体" w:cs="宋体"/>
          <w:b/>
          <w:bCs/>
          <w:color w:val="auto"/>
          <w:sz w:val="32"/>
          <w:szCs w:val="32"/>
          <w:highlight w:val="none"/>
        </w:rPr>
        <w:outlineLvl w:val="1"/>
      </w:pPr>
      <w:r>
        <w:rPr>
          <w:rStyle w:val="906"/>
          <w:rFonts w:ascii="宋体" w:hAnsi="宋体" w:eastAsia="宋体" w:cs="宋体"/>
          <w:b/>
          <w:bCs/>
          <w:color w:val="auto"/>
          <w:sz w:val="32"/>
          <w:szCs w:val="32"/>
          <w:highlight w:val="none"/>
        </w:rPr>
        <w:t xml:space="preserve">具备履行合同所必需的设备和专业技术能力的书面声明</w:t>
      </w:r>
      <w:r/>
    </w:p>
    <w:p>
      <w:pPr>
        <w:pStyle w:val="1160"/>
        <w:ind w:firstLine="420"/>
        <w:spacing w:before="240" w:after="240"/>
        <w:rPr>
          <w:rStyle w:val="906"/>
          <w:rFonts w:hint="eastAsia" w:ascii="宋体" w:hAnsi="宋体" w:eastAsia="宋体" w:cs="宋体"/>
          <w:color w:val="auto"/>
          <w:highlight w:val="none"/>
        </w:rPr>
      </w:pPr>
      <w:r>
        <w:rPr>
          <w:rFonts w:hint="eastAsia" w:ascii="宋体" w:hAnsi="宋体" w:eastAsia="宋体" w:cs="宋体"/>
          <w:color w:val="auto"/>
          <w:highlight w:val="none"/>
        </w:rPr>
      </w:r>
      <w:r/>
    </w:p>
    <w:p>
      <w:pPr>
        <w:pStyle w:val="1160"/>
        <w:ind w:firstLine="420"/>
        <w:spacing w:before="320" w:after="320"/>
        <w:rPr>
          <w:rStyle w:val="906"/>
          <w:rFonts w:hint="eastAsia" w:ascii="宋体" w:hAnsi="宋体" w:eastAsia="宋体" w:cs="宋体"/>
          <w:color w:val="auto"/>
          <w:sz w:val="24"/>
          <w:szCs w:val="24"/>
          <w:highlight w:val="none"/>
        </w:rPr>
      </w:pPr>
      <w:r>
        <w:rPr>
          <w:rStyle w:val="906"/>
          <w:rFonts w:ascii="宋体" w:hAnsi="宋体" w:eastAsia="宋体" w:cs="宋体"/>
          <w:color w:val="auto"/>
          <w:sz w:val="24"/>
          <w:szCs w:val="24"/>
          <w:highlight w:val="none"/>
        </w:rPr>
        <w:t xml:space="preserve">我单位郑重声明：</w:t>
      </w:r>
      <w:r/>
    </w:p>
    <w:p>
      <w:pPr>
        <w:pStyle w:val="1160"/>
        <w:ind w:firstLine="420"/>
        <w:spacing w:before="320" w:after="320"/>
        <w:rPr>
          <w:rStyle w:val="906"/>
          <w:rFonts w:hint="eastAsia" w:ascii="宋体" w:hAnsi="宋体" w:eastAsia="宋体" w:cs="宋体"/>
          <w:color w:val="auto"/>
          <w:sz w:val="24"/>
          <w:szCs w:val="24"/>
          <w:highlight w:val="none"/>
        </w:rPr>
      </w:pPr>
      <w:r>
        <w:rPr>
          <w:rStyle w:val="906"/>
          <w:rFonts w:ascii="宋体" w:hAnsi="宋体" w:eastAsia="宋体" w:cs="宋体"/>
          <w:color w:val="auto"/>
          <w:sz w:val="24"/>
          <w:szCs w:val="24"/>
          <w:highlight w:val="none"/>
        </w:rPr>
        <w:t xml:space="preserve">我单位具备履行本项采购合同所必需的设备和专业技术能力。 </w:t>
      </w:r>
      <w:r/>
    </w:p>
    <w:p>
      <w:pPr>
        <w:pStyle w:val="1160"/>
        <w:ind w:firstLine="420"/>
        <w:jc w:val="center"/>
        <w:spacing w:before="360" w:after="360"/>
        <w:rPr>
          <w:rFonts w:hint="eastAsia" w:hAnsi="宋体" w:cs="宋体"/>
          <w:color w:val="auto"/>
          <w:highlight w:val="none"/>
        </w:rPr>
        <w:outlineLvl w:val="1"/>
      </w:pPr>
      <w:r/>
      <w:bookmarkStart w:id="13" w:name="_Toc419"/>
      <w:r/>
      <w:r/>
    </w:p>
    <w:p>
      <w:pPr>
        <w:pStyle w:val="1160"/>
        <w:ind w:firstLine="420"/>
        <w:jc w:val="center"/>
        <w:spacing w:before="360" w:after="360"/>
        <w:rPr>
          <w:rFonts w:hint="eastAsia" w:hAnsi="宋体" w:cs="宋体"/>
          <w:color w:val="auto"/>
          <w:highlight w:val="none"/>
        </w:rPr>
        <w:outlineLvl w:val="1"/>
      </w:pPr>
      <w:r>
        <w:rPr>
          <w:rFonts w:hint="eastAsia" w:hAnsi="宋体" w:cs="宋体"/>
          <w:color w:val="auto"/>
          <w:highlight w:val="none"/>
        </w:rPr>
      </w:r>
      <w:bookmarkEnd w:id="13"/>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1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1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lang w:val="en-US" w:eastAsia="zh-CN"/>
        </w:rPr>
        <w:t xml:space="preserve">其他</w:t>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rPr>
          <w:rFonts w:hint="eastAsia" w:ascii="宋体" w:hAnsi="宋体" w:eastAsia="宋体"/>
          <w:b/>
          <w:color w:val="auto"/>
          <w:sz w:val="21"/>
          <w:szCs w:val="21"/>
          <w:highlight w:val="none"/>
          <w:lang w:val="en-US" w:eastAsia="zh-CN"/>
        </w:rPr>
      </w:pPr>
      <w:r>
        <w:rPr>
          <w:rFonts w:hint="eastAsia" w:ascii="宋体" w:hAnsi="宋体" w:cs="宋体"/>
          <w:color w:val="auto"/>
          <w:sz w:val="24"/>
          <w:highlight w:val="none"/>
        </w:rPr>
        <w:t xml:space="preserve">我单位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郑重声明：</w:t>
      </w:r>
      <w:r/>
    </w:p>
    <w:p>
      <w:pPr>
        <w:pStyle w:val="717"/>
        <w:ind w:left="0" w:firstLine="0"/>
        <w:rPr>
          <w:rFonts w:hint="eastAsia"/>
          <w:color w:val="auto"/>
          <w:highlight w:val="none"/>
          <w:lang w:val="en-US" w:eastAsia="zh-CN"/>
        </w:rPr>
      </w:pPr>
      <w:r>
        <w:rPr>
          <w:rFonts w:hint="eastAsia"/>
          <w:color w:val="auto"/>
          <w:highlight w:val="none"/>
          <w:lang w:val="en-US" w:eastAsia="zh-CN"/>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（1）与我单位负责人为同一人或者存在直接控股、管理关系的不同供应商，未参加同一合同项下的政府采购活动；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（2）我单位不属于为采购项目提供整体设计、规范编制或者项目管理、监理、检测等服务的供应商；</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（3）我单位的分支机构未参加本次投标（除银行、保险、石油石化、电力、电信等行业特殊情况外）；</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我单位声明不存在严重违法失信行为。</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jc w:val="both"/>
        <w:spacing w:line="360" w:lineRule="auto"/>
        <w:widowControl w:val="off"/>
        <w:rPr>
          <w:rFonts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11</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1"/>
          <w:szCs w:val="21"/>
          <w:highlight w:val="none"/>
        </w:rPr>
        <w:t xml:space="preserve">。</w:t>
      </w:r>
      <w:r/>
    </w:p>
    <w:p>
      <w:pPr>
        <w:numPr>
          <w:ilvl w:val="0"/>
          <w:numId w:val="0"/>
        </w:numPr>
        <w:ind w:left="420"/>
        <w:spacing w:line="400" w:lineRule="exact"/>
        <w:rPr>
          <w:rFonts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12</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5" w:name="OLE_LINK14"/>
      <w:r/>
      <w:bookmarkStart w:id="16" w:name="OLE_LINK13"/>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5"/>
      <w:r/>
      <w:bookmarkEnd w:id="16"/>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r/>
    </w:p>
    <w:p>
      <w:pPr>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格式13</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74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4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74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4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4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74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40"/>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74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bookmarkEnd w:id="11"/>
      <w:r/>
      <w:r/>
    </w:p>
    <w:p>
      <w:pPr>
        <w:jc w:val="center"/>
        <w:spacing w:line="420" w:lineRule="exact"/>
        <w:rPr>
          <w:rFonts w:ascii="宋体" w:hAnsi="宋体"/>
          <w:color w:val="auto"/>
          <w:szCs w:val="24"/>
          <w:highlight w:val="none"/>
          <w:lang w:val="zh-CN"/>
        </w:rPr>
        <w:outlineLvl w:val="0"/>
      </w:pPr>
      <w:r>
        <w:rPr>
          <w:rFonts w:ascii="宋体" w:hAnsi="宋体"/>
          <w:color w:val="auto"/>
          <w:szCs w:val="24"/>
          <w:highlight w:val="none"/>
          <w:lang w:val="zh-CN"/>
        </w:rPr>
      </w:r>
      <w:r/>
    </w:p>
    <w:p>
      <w:pPr>
        <w:ind w:firstLine="4320"/>
        <w:rPr>
          <w:rFonts w:ascii="宋体" w:hAnsi="宋体"/>
          <w:color w:val="auto"/>
          <w:szCs w:val="24"/>
          <w:highlight w:val="none"/>
          <w:lang w:val="zh-CN"/>
        </w:rPr>
      </w:pPr>
      <w:r>
        <w:rPr>
          <w:rFonts w:ascii="宋体" w:hAnsi="宋体"/>
          <w:color w:val="auto"/>
          <w:szCs w:val="24"/>
          <w:highlight w:val="none"/>
          <w:lang w:val="zh-CN"/>
        </w:rPr>
      </w:r>
      <w:r/>
    </w:p>
    <w:p>
      <w:pPr>
        <w:ind w:firstLine="4320"/>
        <w:rPr>
          <w:rFonts w:ascii="宋体" w:hAnsi="宋体"/>
          <w:color w:val="auto"/>
          <w:szCs w:val="24"/>
          <w:highlight w:val="none"/>
          <w:lang w:val="zh-CN"/>
        </w:rPr>
      </w:pPr>
      <w:r>
        <w:rPr>
          <w:rFonts w:ascii="宋体" w:hAnsi="宋体"/>
          <w:color w:val="auto"/>
          <w:szCs w:val="24"/>
          <w:highlight w:val="none"/>
          <w:lang w:val="zh-CN"/>
        </w:rPr>
      </w:r>
      <w:r/>
    </w:p>
    <w:p>
      <w:pPr>
        <w:ind w:firstLine="4320"/>
        <w:rPr>
          <w:rFonts w:ascii="宋体" w:hAnsi="宋体"/>
          <w:color w:val="auto"/>
          <w:szCs w:val="24"/>
          <w:highlight w:val="none"/>
          <w:lang w:val="zh-CN"/>
        </w:rPr>
      </w:pPr>
      <w:r>
        <w:rPr>
          <w:rFonts w:ascii="宋体" w:hAnsi="宋体"/>
          <w:color w:val="auto"/>
          <w:szCs w:val="24"/>
          <w:highlight w:val="none"/>
          <w:lang w:val="zh-CN"/>
        </w:rPr>
      </w:r>
      <w:r/>
    </w:p>
    <w:p>
      <w:pPr>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br w:type="page" w:clear="all"/>
      </w:r>
      <w:r/>
    </w:p>
    <w:p>
      <w:pPr>
        <w:pStyle w:val="1162"/>
        <w:jc w:val="left"/>
        <w:spacing w:line="300" w:lineRule="auto"/>
        <w:rPr>
          <w:rFonts w:hint="eastAsia" w:ascii="宋体" w:hAnsi="宋体" w:cs="Times New Roman"/>
          <w:b/>
          <w:bCs/>
          <w:color w:val="auto"/>
          <w:sz w:val="21"/>
          <w:szCs w:val="21"/>
          <w:highlight w:val="none"/>
          <w:lang w:val="en-US" w:eastAsia="zh-CN"/>
        </w:rPr>
        <w:outlineLvl w:val="1"/>
      </w:pPr>
      <w:r>
        <w:rPr>
          <w:rFonts w:hint="eastAsia" w:ascii="宋体" w:hAnsi="宋体" w:cs="Times New Roman"/>
          <w:b/>
          <w:bCs/>
          <w:color w:val="auto"/>
          <w:sz w:val="21"/>
          <w:szCs w:val="21"/>
          <w:highlight w:val="none"/>
          <w:lang w:val="en-US" w:eastAsia="zh-CN"/>
        </w:rPr>
        <w:t xml:space="preserve">格式14、质量保证及售后服务承诺书</w:t>
      </w:r>
      <w:r/>
    </w:p>
    <w:p>
      <w:pPr>
        <w:pStyle w:val="741"/>
        <w:ind w:left="0" w:firstLine="0"/>
        <w:jc w:val="center"/>
        <w:spacing w:before="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r>
      <w:r/>
    </w:p>
    <w:p>
      <w:pPr>
        <w:pStyle w:val="741"/>
        <w:ind w:left="0" w:firstLine="0"/>
        <w:jc w:val="center"/>
        <w:spacing w:before="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r>
      <w:r/>
    </w:p>
    <w:p>
      <w:pPr>
        <w:pStyle w:val="741"/>
        <w:ind w:left="0" w:firstLine="0"/>
        <w:jc w:val="center"/>
        <w:spacing w:before="0"/>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Cs w:val="0"/>
          <w:color w:val="auto"/>
          <w:sz w:val="30"/>
          <w:szCs w:val="30"/>
          <w:highlight w:val="none"/>
          <w:lang w:val="en-US" w:eastAsia="zh-CN"/>
        </w:rPr>
        <w:t xml:space="preserve">质量保证及售后服务承诺书（国产产品）</w:t>
      </w:r>
      <w:r/>
    </w:p>
    <w:p>
      <w:pPr>
        <w:numPr>
          <w:ilvl w:val="0"/>
          <w:numId w:val="0"/>
        </w:numPr>
        <w:jc w:val="both"/>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jc w:val="center"/>
        <w:spacing w:line="360" w:lineRule="auto"/>
        <w:widowControl/>
        <w:rPr>
          <w:rFonts w:hint="eastAsia" w:ascii="宋体" w:hAnsi="宋体" w:eastAsia="宋体" w:cs="宋体"/>
          <w:b/>
          <w:bCs w:val="0"/>
          <w:color w:val="auto"/>
          <w:sz w:val="24"/>
          <w:szCs w:val="24"/>
          <w:highlight w:val="none"/>
          <w:lang w:val="en-US" w:eastAsia="zh-CN" w:bidi="ar-SA"/>
        </w:rPr>
        <w:outlineLvl w:val="2"/>
      </w:pPr>
      <w:r>
        <w:rPr>
          <w:rFonts w:hint="eastAsia" w:ascii="宋体" w:hAnsi="宋体" w:eastAsia="宋体" w:cs="宋体"/>
          <w:b/>
          <w:bCs w:val="0"/>
          <w:color w:val="auto"/>
          <w:sz w:val="24"/>
          <w:szCs w:val="24"/>
          <w:highlight w:val="none"/>
          <w:lang w:val="en-US" w:eastAsia="zh-CN" w:bidi="ar-SA"/>
        </w:rPr>
        <w:t xml:space="preserve">质量保证及售后服务承诺书</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致:张家港市第一人民医院</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年原厂的免费质保及售后技术支持。免费质保期自物品验收合格之日起计算（以双方在验收报告签订日期为准）。</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(投标人)于    年   月  日接受此件，以此为证。</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ind w:right="-20" w:firstLine="420"/>
        <w:spacing w:line="360" w:lineRule="auto"/>
        <w:shd w:val="clear" w:color="auto"/>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 xml:space="preserve">注：</w:t>
      </w:r>
      <w:r>
        <w:rPr>
          <w:rFonts w:hint="eastAsia" w:ascii="宋体" w:hAnsi="宋体" w:cs="宋体"/>
          <w:color w:val="auto"/>
          <w:position w:val="-2"/>
          <w:sz w:val="21"/>
          <w:szCs w:val="21"/>
          <w:highlight w:val="none"/>
          <w:lang w:val="en-US" w:eastAsia="zh-CN"/>
        </w:rPr>
        <w:t xml:space="preserve">此表用于评审。提供上述承诺书，可作为评审中得分依据。</w:t>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br w:type="page" w:clear="all"/>
      </w:r>
      <w:r/>
    </w:p>
    <w:p>
      <w:pPr>
        <w:numPr>
          <w:ilvl w:val="0"/>
          <w:numId w:val="0"/>
        </w:numPr>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numPr>
          <w:ilvl w:val="0"/>
          <w:numId w:val="0"/>
        </w:numPr>
        <w:jc w:val="center"/>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t xml:space="preserve">质量保证及售后服务承诺书（进口产品）</w:t>
      </w:r>
      <w:r/>
    </w:p>
    <w:p>
      <w:pPr>
        <w:numPr>
          <w:ilvl w:val="0"/>
          <w:numId w:val="0"/>
        </w:numPr>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numPr>
          <w:ilvl w:val="0"/>
          <w:numId w:val="0"/>
        </w:numPr>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质量保证及售后服务承诺书</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致:张家港市第一人民医院</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我们(中国区总代理）郑重承诺，保证(投标人)在本项目所投的涉及本公司的产品质量，并提供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年免费质保服务。免费质保期自物品验收合格之日起计算（以双方在验收报告签订日期为准）。</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我方（中国区总代理）于    年  月  日签署本文件；(投标人)于    年   月  日接受此件，以此为证。</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中国区总代理(盖章)：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ind w:right="-20" w:firstLine="420"/>
        <w:spacing w:line="360" w:lineRule="auto"/>
        <w:shd w:val="clear" w:color="auto"/>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 xml:space="preserve">注：</w:t>
      </w:r>
      <w:r>
        <w:rPr>
          <w:rFonts w:hint="eastAsia" w:ascii="宋体" w:hAnsi="宋体" w:cs="宋体"/>
          <w:color w:val="auto"/>
          <w:position w:val="-2"/>
          <w:sz w:val="21"/>
          <w:szCs w:val="21"/>
          <w:highlight w:val="none"/>
          <w:lang w:val="en-US" w:eastAsia="zh-CN"/>
        </w:rPr>
        <w:t xml:space="preserve">此表用于评审。提供上述承诺书，可作为评审中得分依据。</w:t>
      </w:r>
      <w:r/>
    </w:p>
    <w:p>
      <w:pPr>
        <w:pStyle w:val="71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320"/>
        <w:rPr>
          <w:rFonts w:ascii="宋体" w:hAnsi="宋体"/>
          <w:color w:val="auto"/>
          <w:szCs w:val="24"/>
          <w:highlight w:val="none"/>
          <w:lang w:val="zh-CN"/>
        </w:rPr>
      </w:pPr>
      <w:r>
        <w:rPr>
          <w:rFonts w:ascii="宋体" w:hAnsi="宋体"/>
          <w:color w:val="auto"/>
          <w:szCs w:val="24"/>
          <w:highlight w:val="none"/>
          <w:lang w:val="zh-CN"/>
        </w:rPr>
        <w:br w:type="page" w:clear="all"/>
      </w:r>
      <w:bookmarkStart w:id="17" w:name="_Hlk108429631"/>
      <w:r/>
      <w:r/>
    </w:p>
    <w:p>
      <w:pPr>
        <w:jc w:val="center"/>
        <w:spacing w:line="420" w:lineRule="exact"/>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张家港市第一人民医院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JSZC-320582-SZWK-G2026-0091</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二、采购项目名称：手术显微镜</w:t>
      </w:r>
      <w:r/>
    </w:p>
    <w:p>
      <w:pPr>
        <w:numPr>
          <w:ilvl w:val="0"/>
          <w:numId w:val="0"/>
        </w:numPr>
        <w:ind w:firstLine="422"/>
        <w:spacing w:line="400" w:lineRule="exact"/>
        <w:rPr>
          <w:rFonts w:hint="eastAsia" w:ascii="宋体" w:hAnsi="宋体"/>
          <w:b w:val="0"/>
          <w:bCs/>
          <w:color w:val="auto"/>
          <w:sz w:val="21"/>
          <w:szCs w:val="21"/>
          <w:highlight w:val="none"/>
          <w:lang w:val="en-US" w:eastAsia="zh-CN"/>
        </w:rPr>
      </w:pPr>
      <w:r>
        <w:rPr>
          <w:rFonts w:hint="eastAsia" w:ascii="宋体" w:hAnsi="宋体"/>
          <w:b w:val="0"/>
          <w:bCs/>
          <w:color w:val="auto"/>
          <w:sz w:val="21"/>
          <w:szCs w:val="21"/>
          <w:highlight w:val="none"/>
        </w:rPr>
        <w:t xml:space="preserve">三、</w:t>
      </w:r>
      <w:r>
        <w:rPr>
          <w:rFonts w:hint="eastAsia" w:ascii="宋体" w:hAnsi="宋体"/>
          <w:b w:val="0"/>
          <w:bCs/>
          <w:color w:val="auto"/>
          <w:sz w:val="21"/>
          <w:szCs w:val="21"/>
          <w:highlight w:val="none"/>
          <w:lang w:val="en-US" w:eastAsia="zh-CN"/>
        </w:rPr>
        <w:t xml:space="preserve">采购项目清单</w:t>
      </w:r>
      <w:r/>
    </w:p>
    <w:tbl>
      <w:tblPr>
        <w:tblStyle w:val="716"/>
        <w:tblW w:w="7723" w:type="dxa"/>
        <w:tblInd w:w="632" w:type="dxa"/>
        <w:tblLayout w:type="fixed"/>
        <w:tblCellMar>
          <w:left w:w="108" w:type="dxa"/>
          <w:top w:w="0" w:type="dxa"/>
          <w:right w:w="108" w:type="dxa"/>
          <w:bottom w:w="0" w:type="dxa"/>
        </w:tblCellMar>
        <w:tblLook w:val="04A0" w:firstRow="1" w:lastRow="0" w:firstColumn="1" w:lastColumn="0" w:noHBand="0" w:noVBand="1"/>
      </w:tblPr>
      <w:tblGrid>
        <w:gridCol w:w="1064"/>
        <w:gridCol w:w="3245"/>
        <w:gridCol w:w="1500"/>
        <w:gridCol w:w="1914"/>
      </w:tblGrid>
      <w:tr>
        <w:trPr>
          <w:trHeight w:val="374"/>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rPr>
              <w:t xml:space="preserve">号</w:t>
            </w:r>
            <w:r/>
          </w:p>
        </w:tc>
        <w:tc>
          <w:tcPr>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采购内容</w:t>
            </w:r>
            <w:r/>
          </w:p>
        </w:tc>
        <w:tc>
          <w:tcPr>
            <w:tcBorders>
              <w:top w:val="single" w:color="000000" w:sz="4" w:space="0"/>
              <w:left w:val="single" w:color="000000" w:sz="4" w:space="0"/>
              <w:bottom w:val="single" w:color="000000" w:sz="4" w:space="0"/>
              <w:right w:val="single" w:color="auto" w:sz="4" w:space="0"/>
            </w:tcBorders>
            <w:tcW w:w="150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000000" w:sz="4" w:space="0"/>
              <w:left w:val="single" w:color="auto" w:sz="4" w:space="0"/>
              <w:bottom w:val="single" w:color="000000" w:sz="4" w:space="0"/>
              <w:right w:val="single" w:color="000000" w:sz="4" w:space="0"/>
            </w:tcBorders>
            <w:tcW w:w="1914"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trHeight w:val="374"/>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手术显微镜</w:t>
            </w:r>
            <w:r/>
          </w:p>
        </w:tc>
        <w:tc>
          <w:tcPr>
            <w:tcBorders>
              <w:top w:val="single" w:color="000000" w:sz="4" w:space="0"/>
              <w:left w:val="single" w:color="000000" w:sz="4" w:space="0"/>
              <w:bottom w:val="single" w:color="000000" w:sz="4" w:space="0"/>
              <w:right w:val="single" w:color="auto" w:sz="4" w:space="0"/>
            </w:tcBorders>
            <w:tcW w:w="15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台</w:t>
            </w:r>
            <w:r/>
          </w:p>
        </w:tc>
        <w:tc>
          <w:tcPr>
            <w:tcBorders>
              <w:top w:val="single" w:color="000000" w:sz="4" w:space="0"/>
              <w:left w:val="single" w:color="auto" w:sz="4" w:space="0"/>
              <w:bottom w:val="single" w:color="000000" w:sz="4" w:space="0"/>
              <w:right w:val="single" w:color="000000" w:sz="4" w:space="0"/>
            </w:tcBorders>
            <w:tcW w:w="191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第一标段</w:t>
            </w:r>
            <w:r>
              <w:rPr>
                <w:rFonts w:hint="eastAsia" w:ascii="宋体" w:hAnsi="宋体" w:eastAsia="宋体" w:cs="宋体"/>
                <w:color w:val="auto"/>
                <w:sz w:val="21"/>
                <w:szCs w:val="21"/>
                <w:highlight w:val="none"/>
              </w:rPr>
              <w:t xml:space="preserve">核心产品</w:t>
            </w:r>
            <w:r/>
          </w:p>
        </w:tc>
      </w:tr>
      <w:tr>
        <w:trPr>
          <w:trHeight w:val="374"/>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外科手术显微镜</w:t>
            </w:r>
            <w:r/>
          </w:p>
        </w:tc>
        <w:tc>
          <w:tcPr>
            <w:tcBorders>
              <w:top w:val="single" w:color="000000" w:sz="4" w:space="0"/>
              <w:left w:val="single" w:color="000000" w:sz="4" w:space="0"/>
              <w:bottom w:val="single" w:color="000000" w:sz="4" w:space="0"/>
              <w:right w:val="single" w:color="auto" w:sz="4" w:space="0"/>
            </w:tcBorders>
            <w:tcW w:w="1500"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台</w:t>
            </w:r>
            <w:r/>
          </w:p>
        </w:tc>
        <w:tc>
          <w:tcPr>
            <w:tcBorders>
              <w:top w:val="single" w:color="000000" w:sz="4" w:space="0"/>
              <w:left w:val="single" w:color="auto" w:sz="4" w:space="0"/>
              <w:bottom w:val="single" w:color="000000" w:sz="4" w:space="0"/>
              <w:right w:val="single" w:color="000000" w:sz="4" w:space="0"/>
            </w:tcBorders>
            <w:tcW w:w="1914"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第二标段核心产品</w:t>
            </w:r>
            <w:r/>
          </w:p>
        </w:tc>
      </w:tr>
    </w:tbl>
    <w:p>
      <w:pPr>
        <w:numPr>
          <w:ilvl w:val="0"/>
          <w:numId w:val="0"/>
        </w:numPr>
        <w:ind w:firstLine="422"/>
        <w:spacing w:line="40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四、</w:t>
      </w:r>
      <w:r>
        <w:rPr>
          <w:rFonts w:hint="eastAsia" w:ascii="宋体" w:hAnsi="宋体"/>
          <w:b w:val="0"/>
          <w:bCs/>
          <w:color w:val="auto"/>
          <w:sz w:val="21"/>
          <w:szCs w:val="21"/>
          <w:highlight w:val="none"/>
        </w:rPr>
        <w:t xml:space="preserve">采购技术要求：</w:t>
      </w:r>
      <w:r/>
    </w:p>
    <w:p>
      <w:pPr>
        <w:pStyle w:val="723"/>
        <w:rPr>
          <w:rFonts w:hint="eastAsia" w:hAnsi="宋体"/>
          <w:b/>
          <w:bCs w:val="0"/>
          <w:color w:val="auto"/>
          <w:sz w:val="21"/>
          <w:szCs w:val="21"/>
          <w:highlight w:val="none"/>
          <w:lang w:val="en-US" w:eastAsia="zh-CN"/>
        </w:rPr>
      </w:pPr>
      <w:r>
        <w:rPr>
          <w:rFonts w:hint="eastAsia" w:hAnsi="宋体"/>
          <w:b/>
          <w:bCs w:val="0"/>
          <w:color w:val="auto"/>
          <w:sz w:val="21"/>
          <w:szCs w:val="21"/>
          <w:highlight w:val="none"/>
          <w:lang w:val="en-US" w:eastAsia="zh-CN"/>
        </w:rPr>
        <w:t xml:space="preserve">第一标段   手术显微镜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1、光学部分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1.1全镜组复消色差，光学镀膜保护或抗菌涂层技术</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strike w:val="0"/>
          <w:color w:val="auto"/>
          <w:sz w:val="21"/>
          <w:szCs w:val="21"/>
          <w:highlight w:val="none"/>
        </w:rPr>
        <w:t xml:space="preserve">★</w:t>
      </w:r>
      <w:r>
        <w:rPr>
          <w:rFonts w:hint="eastAsia" w:ascii="宋体" w:hAnsi="宋体" w:eastAsia="宋体" w:cs="宋体"/>
          <w:i/>
          <w:iCs/>
          <w:color w:val="auto"/>
          <w:sz w:val="21"/>
          <w:szCs w:val="21"/>
          <w:highlight w:val="none"/>
          <w:u w:val="single"/>
        </w:rPr>
        <w:t xml:space="preserve">1.2工作距离:最小工作距离≤200mm，最大工作距离≥</w:t>
      </w:r>
      <w:r>
        <w:rPr>
          <w:rFonts w:hint="eastAsia" w:ascii="宋体" w:hAnsi="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00mm</w:t>
      </w:r>
      <w:r>
        <w:rPr>
          <w:rFonts w:hint="eastAsia" w:ascii="宋体" w:hAnsi="宋体" w:cs="宋体"/>
          <w:i/>
          <w:iCs/>
          <w:color w:val="auto"/>
          <w:sz w:val="21"/>
          <w:szCs w:val="21"/>
          <w:highlight w:val="none"/>
          <w:u w:val="single"/>
          <w:lang w:val="en-US" w:eastAsia="zh-CN"/>
        </w:rPr>
        <w:t xml:space="preserve"> </w:t>
      </w:r>
      <w:r>
        <w:rPr>
          <w:rFonts w:hint="eastAsia" w:ascii="宋体" w:hAnsi="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trike w:val="0"/>
          <w:color w:val="auto"/>
          <w:sz w:val="21"/>
          <w:szCs w:val="21"/>
          <w:highlight w:val="none"/>
        </w:rPr>
        <w:t xml:space="preserve">★</w:t>
      </w:r>
      <w:r>
        <w:rPr>
          <w:rFonts w:hint="eastAsia" w:ascii="宋体" w:hAnsi="宋体" w:cs="宋体"/>
          <w:i/>
          <w:iCs/>
          <w:strike w:val="0"/>
          <w:color w:val="auto"/>
          <w:sz w:val="21"/>
          <w:szCs w:val="21"/>
          <w:highlight w:val="none"/>
          <w:u w:val="single"/>
          <w:lang w:val="en-US" w:eastAsia="zh-CN"/>
        </w:rPr>
        <w:t xml:space="preserve">1.3</w:t>
      </w:r>
      <w:r>
        <w:rPr>
          <w:rFonts w:hint="eastAsia" w:ascii="宋体" w:hAnsi="宋体" w:eastAsia="宋体" w:cs="宋体"/>
          <w:i/>
          <w:iCs/>
          <w:color w:val="auto"/>
          <w:sz w:val="21"/>
          <w:szCs w:val="21"/>
          <w:highlight w:val="none"/>
          <w:u w:val="single"/>
        </w:rPr>
        <w:t xml:space="preserve">可在单一物镜下连续变焦</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rPr>
          <w:rFonts w:hint="eastAsia" w:ascii="宋体" w:hAnsi="宋体" w:cs="宋体"/>
          <w:i w:val="0"/>
          <w:iCs w:val="0"/>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放大倍数:不使用增倍器下，最小放大倍数≤2倍，最大放大倍数≥16倍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rPr>
          <w:rFonts w:hint="eastAsia" w:ascii="宋体" w:hAnsi="宋体" w:cs="宋体"/>
          <w:i w:val="0"/>
          <w:iCs w:val="0"/>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变焦模式：电动连续变焦（速度可调），同时在主镜上配备手动精细调焦；</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strike w:val="0"/>
          <w:color w:val="auto"/>
          <w:sz w:val="21"/>
          <w:szCs w:val="21"/>
          <w:highlight w:val="none"/>
        </w:rPr>
        <w:t xml:space="preserve">定位锁焦功能：在工作距离范围内，可任意改变观察角度和观察距离，始终保持视场中心清晰、不失焦；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双激光自动对焦：全内置设计，无需外挂模块，最大功率＜1mW,激光等级：二类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具备双激光自动聚焦，无需外挂模块</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color w:val="auto"/>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变倍模式：电</w:t>
      </w:r>
      <w:r>
        <w:rPr>
          <w:rFonts w:hint="eastAsia" w:ascii="宋体" w:hAnsi="宋体" w:eastAsia="宋体" w:cs="宋体"/>
          <w:color w:val="auto"/>
          <w:sz w:val="21"/>
          <w:szCs w:val="21"/>
          <w:highlight w:val="none"/>
          <w:lang w:val="en-US" w:eastAsia="zh-CN"/>
        </w:rPr>
        <w:t xml:space="preserve">动连续变倍（速度可调），同时在主镜上配备手动变倍旋钮；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主刀镜：</w:t>
      </w:r>
      <w:r>
        <w:rPr>
          <w:rFonts w:hint="eastAsia" w:ascii="宋体" w:hAnsi="宋体" w:eastAsia="宋体" w:cs="宋体"/>
          <w:color w:val="auto"/>
          <w:sz w:val="21"/>
          <w:szCs w:val="21"/>
          <w:highlight w:val="none"/>
        </w:rPr>
        <w:t xml:space="preserve">具备多关节可调</w:t>
      </w:r>
      <w:r>
        <w:rPr>
          <w:rFonts w:hint="eastAsia" w:ascii="宋体" w:hAnsi="宋体" w:eastAsia="宋体" w:cs="宋体"/>
          <w:color w:val="auto"/>
          <w:sz w:val="21"/>
          <w:szCs w:val="21"/>
          <w:highlight w:val="none"/>
          <w:lang w:val="en-US" w:eastAsia="zh-CN"/>
        </w:rPr>
        <w:t xml:space="preserve">折叠式</w:t>
      </w:r>
      <w:r>
        <w:rPr>
          <w:rFonts w:hint="eastAsia" w:ascii="宋体" w:hAnsi="宋体" w:eastAsia="宋体" w:cs="宋体"/>
          <w:color w:val="auto"/>
          <w:sz w:val="21"/>
          <w:szCs w:val="21"/>
          <w:highlight w:val="none"/>
        </w:rPr>
        <w:t xml:space="preserve">双目镜筒，可进行多角度设定，可额外增加放大倍数</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广角目镜屈光补偿最小值≤-7D，最大值≥+5D</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助手镜:侧面双关节旋转助手镜，带锁控装置</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对手镜：面对面可调双目镜筒，可进行多角度设定；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调焦变倍联动：自动匹配调焦速度与放大倍率，高倍时调焦速度慢，低倍时调焦速度快；</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2、照明系统</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rPr>
        <w:t xml:space="preserve">★2.1氙灯光源，在高亮度需求、深部组织照明、</w:t>
      </w:r>
      <w:r>
        <w:rPr>
          <w:rFonts w:hint="eastAsia" w:ascii="宋体" w:hAnsi="宋体" w:eastAsia="宋体" w:cs="宋体"/>
          <w:i/>
          <w:iCs/>
          <w:color w:val="auto"/>
          <w:sz w:val="21"/>
          <w:szCs w:val="21"/>
          <w:highlight w:val="none"/>
          <w:u w:val="single"/>
          <w:lang w:val="en-US" w:eastAsia="zh-CN"/>
        </w:rPr>
        <w:t xml:space="preserve">能更好地进行</w:t>
      </w:r>
      <w:r>
        <w:rPr>
          <w:rFonts w:hint="eastAsia" w:ascii="宋体" w:hAnsi="宋体" w:eastAsia="宋体" w:cs="宋体"/>
          <w:i/>
          <w:iCs/>
          <w:color w:val="auto"/>
          <w:sz w:val="21"/>
          <w:szCs w:val="21"/>
          <w:highlight w:val="none"/>
          <w:u w:val="single"/>
        </w:rPr>
        <w:t xml:space="preserve">色彩还原</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▲2.2氙灯功率≤350W，减少光源对组织的灼伤</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2.3具有照明安全技术，根据选择的工作距离限制最大照明亮度</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2.4具备双光路辅助照明系统，有两圈光束从物镜出发，第二束光圈可通过开关独立开启或关闭，解决深部手术照明阴影</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▲3.1平衡方式:一键式全自动平衡四连杆支架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无需分步或多次平衡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XY移动模式≥3种：</w:t>
      </w:r>
      <w:r>
        <w:rPr>
          <w:rFonts w:hint="eastAsia" w:ascii="宋体" w:hAnsi="宋体" w:cs="宋体"/>
          <w:color w:val="auto"/>
          <w:sz w:val="21"/>
          <w:szCs w:val="21"/>
          <w:highlight w:val="none"/>
          <w:lang w:val="en-US" w:eastAsia="zh-CN"/>
        </w:rPr>
        <w:t xml:space="preserve">至少包括</w:t>
      </w:r>
      <w:r>
        <w:rPr>
          <w:rFonts w:hint="eastAsia" w:ascii="宋体" w:hAnsi="宋体" w:eastAsia="宋体" w:cs="宋体"/>
          <w:color w:val="auto"/>
          <w:sz w:val="21"/>
          <w:szCs w:val="21"/>
          <w:highlight w:val="none"/>
        </w:rPr>
        <w:t xml:space="preserve">XY水平移动微调，XY弧面移动微调，定位锁焦式移动微调等</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关节移动可通过微电机控制，实现移动、锁止、记忆。</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自动感应支架震颤，可智能减震，瞬间稳定支架</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集成化手柄可自定义如:拍照、录像、自动对焦、荧光开关等功能</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内置式</w:t>
      </w:r>
      <w:r>
        <w:rPr>
          <w:rFonts w:hint="eastAsia" w:ascii="宋体" w:hAnsi="宋体" w:eastAsia="宋体" w:cs="宋体"/>
          <w:color w:val="auto"/>
          <w:sz w:val="21"/>
          <w:szCs w:val="21"/>
          <w:highlight w:val="none"/>
        </w:rPr>
        <w:t xml:space="preserve">无菌罩</w:t>
      </w:r>
      <w:r>
        <w:rPr>
          <w:rFonts w:hint="eastAsia" w:ascii="宋体" w:hAnsi="宋体" w:eastAsia="宋体" w:cs="宋体"/>
          <w:color w:val="auto"/>
          <w:sz w:val="21"/>
          <w:szCs w:val="21"/>
          <w:highlight w:val="none"/>
          <w:lang w:val="en-US" w:eastAsia="zh-CN"/>
        </w:rPr>
        <w:t xml:space="preserve">抽</w:t>
      </w:r>
      <w:r>
        <w:rPr>
          <w:rFonts w:hint="eastAsia" w:ascii="宋体" w:hAnsi="宋体" w:eastAsia="宋体" w:cs="宋体"/>
          <w:color w:val="auto"/>
          <w:sz w:val="21"/>
          <w:szCs w:val="21"/>
          <w:highlight w:val="none"/>
        </w:rPr>
        <w:t xml:space="preserve">真空装置，降低院感风险</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rPr>
          <w:rFonts w:hint="eastAsia" w:ascii="宋体" w:hAnsi="宋体" w:cs="宋体"/>
          <w:i w:val="0"/>
          <w:iCs w:val="0"/>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可精确记忆多个支架工作位置，并可精准复位到该记忆位置，</w:t>
      </w:r>
      <w:r>
        <w:rPr>
          <w:rFonts w:hint="eastAsia" w:ascii="宋体" w:hAnsi="宋体" w:cs="宋体"/>
          <w:color w:val="auto"/>
          <w:sz w:val="21"/>
          <w:szCs w:val="21"/>
          <w:highlight w:val="none"/>
          <w:lang w:val="en-US" w:eastAsia="zh-CN"/>
        </w:rPr>
        <w:t xml:space="preserve">还原</w:t>
      </w:r>
      <w:r>
        <w:rPr>
          <w:rFonts w:hint="eastAsia" w:ascii="宋体" w:hAnsi="宋体" w:eastAsia="宋体" w:cs="宋体"/>
          <w:color w:val="auto"/>
          <w:sz w:val="21"/>
          <w:szCs w:val="21"/>
          <w:highlight w:val="none"/>
        </w:rPr>
        <w:t xml:space="preserve">手术视野至相同的工作距离、放大倍数等</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投标文件中提供证明材料）</w:t>
      </w:r>
      <w:r>
        <w:rPr>
          <w:rFonts w:hint="eastAsia" w:ascii="宋体" w:hAnsi="宋体" w:cs="宋体"/>
          <w:i w:val="0"/>
          <w:iCs w:val="0"/>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支架底座≥750*750mm，</w:t>
      </w:r>
      <w:r>
        <w:rPr>
          <w:rFonts w:hint="eastAsia" w:ascii="宋体" w:hAnsi="宋体" w:eastAsia="宋体" w:cs="宋体"/>
          <w:color w:val="auto"/>
          <w:sz w:val="21"/>
          <w:szCs w:val="21"/>
          <w:highlight w:val="none"/>
          <w:lang w:eastAsia="zh-CN"/>
        </w:rPr>
        <w:t xml:space="preserve">支架最大水平伸展范围≥1600mm</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光学主镜体前后倾斜≥15</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4、影像系统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lang w:val="en-US" w:eastAsia="zh-CN"/>
        </w:rPr>
        <w:t xml:space="preserve">原厂</w:t>
      </w:r>
      <w:r>
        <w:rPr>
          <w:rFonts w:hint="eastAsia" w:ascii="宋体" w:hAnsi="宋体" w:eastAsia="宋体" w:cs="宋体"/>
          <w:color w:val="auto"/>
          <w:sz w:val="21"/>
          <w:szCs w:val="21"/>
          <w:highlight w:val="none"/>
        </w:rPr>
        <w:t xml:space="preserve">内置</w:t>
      </w:r>
      <w:r>
        <w:rPr>
          <w:rFonts w:hint="eastAsia" w:ascii="宋体" w:hAnsi="宋体" w:eastAsia="宋体" w:cs="宋体"/>
          <w:color w:val="auto"/>
          <w:sz w:val="21"/>
          <w:szCs w:val="21"/>
          <w:highlight w:val="none"/>
          <w:lang w:val="en-US" w:eastAsia="zh-CN"/>
        </w:rPr>
        <w:t xml:space="preserve">式</w:t>
      </w:r>
      <w:r>
        <w:rPr>
          <w:rFonts w:hint="eastAsia" w:ascii="宋体" w:hAnsi="宋体" w:eastAsia="宋体" w:cs="宋体"/>
          <w:color w:val="auto"/>
          <w:sz w:val="21"/>
          <w:szCs w:val="21"/>
          <w:highlight w:val="none"/>
        </w:rPr>
        <w:t xml:space="preserve">高清视频记录;实时同步：无需外接端口调节录像，保证高清录制与手术镜下图像完全同步；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4.2全高清摄像头，三晶片，≥1920*1080p分辨率，可同时输出至外部监视器</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英寸一体化高清监视器</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4.4主机内置麦克风，支持同步录音</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镜内投射功能</w:t>
      </w:r>
      <w:r>
        <w:rPr>
          <w:rFonts w:hint="eastAsia" w:ascii="宋体" w:hAnsi="宋体" w:cs="宋体"/>
          <w:color w:val="auto"/>
          <w:sz w:val="21"/>
          <w:szCs w:val="21"/>
          <w:highlight w:val="none"/>
          <w:lang w:val="en-US" w:eastAsia="zh-CN"/>
        </w:rPr>
        <w:t xml:space="preserve">：可以把显微镜光学数据、荧光视频等投射到双目镜内，便于术中观察；</w:t>
      </w:r>
      <w:r/>
    </w:p>
    <w:p>
      <w:pPr>
        <w:numPr>
          <w:ilvl w:val="0"/>
          <w:numId w:val="6"/>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术中荧光造影模块</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★5.1血管荧光全内置，可实时</w:t>
      </w:r>
      <w:r>
        <w:rPr>
          <w:rFonts w:hint="eastAsia" w:ascii="宋体" w:hAnsi="宋体" w:eastAsia="宋体" w:cs="宋体"/>
          <w:i/>
          <w:iCs/>
          <w:color w:val="auto"/>
          <w:sz w:val="21"/>
          <w:szCs w:val="21"/>
          <w:highlight w:val="none"/>
          <w:u w:val="single"/>
          <w:lang w:val="en-US" w:eastAsia="zh-CN"/>
        </w:rPr>
        <w:t xml:space="preserve">观察</w:t>
      </w:r>
      <w:r>
        <w:rPr>
          <w:rFonts w:hint="eastAsia" w:ascii="宋体" w:hAnsi="宋体" w:eastAsia="宋体" w:cs="宋体"/>
          <w:i/>
          <w:iCs/>
          <w:color w:val="auto"/>
          <w:sz w:val="21"/>
          <w:szCs w:val="21"/>
          <w:highlight w:val="none"/>
          <w:u w:val="single"/>
        </w:rPr>
        <w:t xml:space="preserve">评估血管通畅度</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5.2具备自动荧光亮度调节功能，确保荧光效果</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5.3血管荧光模式下可录制≥4分钟</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5.4具备增强现实荧光</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5.5具备半定量分析荧光，用于精准微创</w:t>
      </w:r>
      <w:r>
        <w:rPr>
          <w:rFonts w:hint="eastAsia" w:ascii="宋体" w:hAnsi="宋体" w:eastAsia="宋体" w:cs="宋体"/>
          <w:color w:val="auto"/>
          <w:sz w:val="21"/>
          <w:szCs w:val="21"/>
          <w:highlight w:val="none"/>
          <w:lang w:val="en-US" w:eastAsia="zh-CN"/>
        </w:rPr>
        <w:t xml:space="preserve">手术。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6、配置清单：显微镜主机</w:t>
      </w:r>
      <w:r>
        <w:rPr>
          <w:rFonts w:hint="eastAsia" w:ascii="宋体" w:hAnsi="宋体" w:cs="宋体"/>
          <w:i/>
          <w:iCs/>
          <w:color w:val="auto"/>
          <w:sz w:val="21"/>
          <w:szCs w:val="21"/>
          <w:highlight w:val="none"/>
          <w:u w:val="single"/>
          <w:lang w:val="en-US" w:eastAsia="zh-CN"/>
        </w:rPr>
        <w:t xml:space="preserve">（含助手镜、对手镜）</w:t>
      </w:r>
      <w:r>
        <w:rPr>
          <w:rFonts w:hint="eastAsia" w:ascii="宋体" w:hAnsi="宋体" w:eastAsia="宋体" w:cs="宋体"/>
          <w:i/>
          <w:iCs/>
          <w:color w:val="auto"/>
          <w:sz w:val="21"/>
          <w:szCs w:val="21"/>
          <w:highlight w:val="none"/>
          <w:u w:val="single"/>
          <w:lang w:val="en-US" w:eastAsia="zh-CN"/>
        </w:rPr>
        <w:t xml:space="preserve">1套、支架1套、全内置高清摄像系统1套、影像存储系统</w:t>
      </w:r>
      <w:r>
        <w:rPr>
          <w:rFonts w:hint="eastAsia" w:ascii="宋体" w:hAnsi="宋体" w:cs="宋体"/>
          <w:i/>
          <w:iCs/>
          <w:color w:val="auto"/>
          <w:sz w:val="21"/>
          <w:szCs w:val="21"/>
          <w:highlight w:val="none"/>
          <w:u w:val="single"/>
          <w:lang w:val="en-US" w:eastAsia="zh-CN"/>
        </w:rPr>
        <w:t xml:space="preserve">（含镜内投射功能）</w:t>
      </w:r>
      <w:r>
        <w:rPr>
          <w:rFonts w:hint="eastAsia" w:ascii="宋体" w:hAnsi="宋体" w:eastAsia="宋体" w:cs="宋体"/>
          <w:i/>
          <w:iCs/>
          <w:color w:val="auto"/>
          <w:sz w:val="21"/>
          <w:szCs w:val="21"/>
          <w:highlight w:val="none"/>
          <w:u w:val="single"/>
          <w:lang w:val="en-US" w:eastAsia="zh-CN"/>
        </w:rPr>
        <w:t xml:space="preserve">1套、高清监视器1套、血管荧光模块1套</w:t>
      </w:r>
      <w:r/>
    </w:p>
    <w:p>
      <w:pPr>
        <w:ind w:firstLine="420"/>
        <w:keepLines w:val="0"/>
        <w:keepNext w:val="0"/>
        <w:pageBreakBefore w:val="0"/>
        <w:spacing w:line="400" w:lineRule="exact"/>
        <w:rPr>
          <w:rFonts w:hint="eastAsia" w:ascii="宋体" w:hAnsi="宋体" w:cs="Times New Roman"/>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Times New Roman"/>
          <w:color w:val="auto"/>
          <w:sz w:val="21"/>
          <w:szCs w:val="21"/>
          <w:highlight w:val="none"/>
          <w:lang w:val="en-US" w:eastAsia="zh-CN"/>
        </w:rPr>
        <w:t xml:space="preserve">上述证明材料是指：</w:t>
      </w:r>
      <w:r>
        <w:rPr>
          <w:rFonts w:hint="default" w:ascii="宋体" w:hAnsi="宋体" w:eastAsia="宋体" w:cs="Times New Roman"/>
          <w:color w:val="auto"/>
          <w:sz w:val="21"/>
          <w:szCs w:val="21"/>
          <w:highlight w:val="none"/>
          <w:lang w:val="en-US" w:eastAsia="zh-CN"/>
        </w:rPr>
        <w:t xml:space="preserve">产品说明书或实物操作界面或彩页或由第三方检测机构出具的具有CMA标识的有效检测报告或医疗器械注册证之附件《产品技术要求》</w:t>
      </w:r>
      <w:r>
        <w:rPr>
          <w:rFonts w:hint="eastAsia" w:ascii="宋体" w:hAnsi="宋体" w:eastAsia="宋体" w:cs="Times New Roman"/>
          <w:color w:val="auto"/>
          <w:sz w:val="21"/>
          <w:szCs w:val="21"/>
          <w:highlight w:val="none"/>
          <w:lang w:val="en-US" w:eastAsia="zh-CN"/>
        </w:rPr>
        <w:t xml:space="preserve">。</w:t>
      </w:r>
      <w:r/>
    </w:p>
    <w:p>
      <w:pPr>
        <w:ind w:firstLine="420"/>
        <w:spacing w:line="400" w:lineRule="exact"/>
        <w:rPr>
          <w:rFonts w:hint="default" w:ascii="宋体" w:hAnsi="宋体" w:cs="Times New Roman"/>
          <w:color w:val="auto"/>
          <w:sz w:val="21"/>
          <w:szCs w:val="21"/>
          <w:highlight w:val="none"/>
          <w:lang w:val="en-US" w:eastAsia="zh-CN"/>
        </w:rPr>
      </w:pPr>
      <w:r>
        <w:rPr>
          <w:rFonts w:hint="default" w:ascii="宋体" w:hAnsi="宋体" w:cs="Times New Roman"/>
          <w:color w:val="auto"/>
          <w:sz w:val="21"/>
          <w:szCs w:val="21"/>
          <w:highlight w:val="none"/>
          <w:lang w:val="en-US" w:eastAsia="zh-CN"/>
        </w:rPr>
      </w:r>
      <w:r/>
    </w:p>
    <w:p>
      <w:pPr>
        <w:ind w:firstLine="422"/>
        <w:spacing w:line="380" w:lineRule="exact"/>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第二标段  外科手术显微镜</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1.显微镜采用光学玻璃，多层镀膜增透，复消色差光学设计，保证最佳对比度和清晰度；</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2.双目镜筒:0°~180°变角双目镜筒；</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3.焦距:F≥170mm；</w:t>
      </w:r>
      <w:r/>
    </w:p>
    <w:p>
      <w:pPr>
        <w:ind w:firstLine="422"/>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4.广角目镜≥12.5倍，视度调节范围最小≤-7D，最大≥+7D；</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5.双目镜筒瞳距调节范围:55mm~75mm；</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6.视场直径(F250):不小于15mm~120mm；</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7.物面照度(F250):LED光源≥65000Lx；</w:t>
      </w:r>
      <w:r/>
    </w:p>
    <w:p>
      <w:pPr>
        <w:ind w:firstLine="422"/>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8.大变焦物镜:内置超级变焦物镜，最小焦距</w:t>
      </w:r>
      <w:r>
        <w:rPr>
          <w:rFonts w:hint="eastAsia" w:ascii="宋体" w:hAnsi="宋体" w:cs="Times New Roman"/>
          <w:i/>
          <w:iCs/>
          <w:color w:val="auto"/>
          <w:sz w:val="21"/>
          <w:szCs w:val="21"/>
          <w:highlight w:val="none"/>
          <w:u w:val="singl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200mm，最大焦距≥ 450mm；</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9.手柄:360°可旋转手柄，配消毒罩，手柄上带有拍照录像按钮；</w:t>
      </w:r>
      <w:r/>
    </w:p>
    <w:p>
      <w:pPr>
        <w:ind w:firstLine="422"/>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10.变倍系统:无极变倍系统，最小放大倍数≤2x，最大放大倍数≥19x；</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11.光斑调节(F250):光斑大小4档可调，大光斑、中光斑、小光斑、微小光斑；</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12.光斑直径:大光斑直径:≥160mm；</w:t>
      </w:r>
      <w:r/>
    </w:p>
    <w:p>
      <w:pPr>
        <w:ind w:firstLine="422"/>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Times New Roman"/>
          <w:b/>
          <w:color w:val="auto"/>
          <w:sz w:val="21"/>
          <w:szCs w:val="21"/>
          <w:highlight w:val="non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13.分光器:对手立体分光器，预留升级三人六目接口。</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投标文件中提供证明材料）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注：</w:t>
      </w:r>
      <w:r>
        <w:rPr>
          <w:rFonts w:hint="eastAsia" w:ascii="宋体" w:hAnsi="宋体" w:eastAsia="宋体" w:cs="Times New Roman"/>
          <w:color w:val="auto"/>
          <w:sz w:val="21"/>
          <w:szCs w:val="21"/>
          <w:highlight w:val="none"/>
          <w:lang w:val="en-US" w:eastAsia="zh-CN"/>
        </w:rPr>
        <w:t xml:space="preserve">上述证明材料是指：</w:t>
      </w:r>
      <w:r>
        <w:rPr>
          <w:rFonts w:hint="default" w:ascii="宋体" w:hAnsi="宋体" w:eastAsia="宋体" w:cs="Times New Roman"/>
          <w:color w:val="auto"/>
          <w:sz w:val="21"/>
          <w:szCs w:val="21"/>
          <w:highlight w:val="none"/>
          <w:lang w:val="en-US" w:eastAsia="zh-CN"/>
        </w:rPr>
        <w:t xml:space="preserve">产品说明书或实物操作界面或彩页或由第三方检测机构出具的具有CMA标识的有效检测报告或医疗器械注册证之附件《产品技术要求》</w:t>
      </w:r>
      <w:r>
        <w:rPr>
          <w:rFonts w:hint="eastAsia" w:ascii="宋体" w:hAnsi="宋体" w:eastAsia="宋体" w:cs="Times New Roman"/>
          <w:color w:val="auto"/>
          <w:sz w:val="21"/>
          <w:szCs w:val="21"/>
          <w:highlight w:val="none"/>
          <w:lang w:val="en-US" w:eastAsia="zh-CN"/>
        </w:rPr>
        <w:t xml:space="preserve">。</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、商务条款</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bCs w:val="0"/>
          <w:i/>
          <w:iCs/>
          <w:color w:val="auto"/>
          <w:sz w:val="21"/>
          <w:szCs w:val="21"/>
          <w:highlight w:val="none"/>
          <w:u w:val="single"/>
        </w:rPr>
        <w:t xml:space="preserve">质保期</w:t>
      </w:r>
      <w:r>
        <w:rPr>
          <w:rFonts w:hint="eastAsia" w:ascii="宋体" w:hAnsi="宋体"/>
          <w:b/>
          <w:bCs w:val="0"/>
          <w:i/>
          <w:iCs/>
          <w:color w:val="auto"/>
          <w:sz w:val="21"/>
          <w:szCs w:val="21"/>
          <w:highlight w:val="none"/>
          <w:u w:val="single"/>
          <w:lang w:eastAsia="zh-CN"/>
        </w:rPr>
        <w:t xml:space="preserve">自物品验收合格之日起（以双方在验收报告签订日期为准），</w:t>
      </w:r>
      <w:r>
        <w:rPr>
          <w:rFonts w:hint="eastAsia" w:ascii="宋体" w:hAnsi="宋体"/>
          <w:b/>
          <w:bCs w:val="0"/>
          <w:i/>
          <w:iCs/>
          <w:color w:val="auto"/>
          <w:sz w:val="21"/>
          <w:szCs w:val="21"/>
          <w:highlight w:val="none"/>
          <w:u w:val="single"/>
          <w:lang w:val="en-US" w:eastAsia="zh-CN"/>
        </w:rPr>
        <w:t xml:space="preserve">标段一所有货物</w:t>
      </w:r>
      <w:r>
        <w:rPr>
          <w:rFonts w:hint="eastAsia" w:ascii="宋体" w:hAnsi="宋体"/>
          <w:b/>
          <w:bCs w:val="0"/>
          <w:i/>
          <w:iCs/>
          <w:color w:val="auto"/>
          <w:sz w:val="21"/>
          <w:szCs w:val="21"/>
          <w:highlight w:val="none"/>
          <w:u w:val="single"/>
          <w:lang w:eastAsia="zh-CN"/>
        </w:rPr>
        <w:t xml:space="preserve">免费质保期至少</w:t>
      </w:r>
      <w:r>
        <w:rPr>
          <w:rFonts w:hint="eastAsia" w:ascii="宋体" w:hAnsi="宋体"/>
          <w:b/>
          <w:bCs w:val="0"/>
          <w:i/>
          <w:iCs/>
          <w:color w:val="auto"/>
          <w:sz w:val="21"/>
          <w:szCs w:val="21"/>
          <w:highlight w:val="none"/>
          <w:u w:val="single"/>
          <w:lang w:val="en-US" w:eastAsia="zh-CN"/>
        </w:rPr>
        <w:t xml:space="preserve">3</w:t>
      </w:r>
      <w:r>
        <w:rPr>
          <w:rFonts w:hint="eastAsia" w:ascii="宋体" w:hAnsi="宋体"/>
          <w:b/>
          <w:bCs w:val="0"/>
          <w:i/>
          <w:iCs/>
          <w:color w:val="auto"/>
          <w:sz w:val="21"/>
          <w:szCs w:val="21"/>
          <w:highlight w:val="none"/>
          <w:u w:val="single"/>
          <w:lang w:eastAsia="zh-CN"/>
        </w:rPr>
        <w:t xml:space="preserve">年，</w:t>
      </w:r>
      <w:r>
        <w:rPr>
          <w:rFonts w:hint="eastAsia" w:ascii="宋体" w:hAnsi="宋体"/>
          <w:b/>
          <w:bCs w:val="0"/>
          <w:i/>
          <w:iCs/>
          <w:color w:val="auto"/>
          <w:sz w:val="21"/>
          <w:szCs w:val="21"/>
          <w:highlight w:val="none"/>
          <w:u w:val="single"/>
          <w:lang w:val="en-US" w:eastAsia="zh-CN"/>
        </w:rPr>
        <w:t xml:space="preserve">标段二所有货物</w:t>
      </w:r>
      <w:r>
        <w:rPr>
          <w:rFonts w:hint="eastAsia" w:ascii="宋体" w:hAnsi="宋体"/>
          <w:b/>
          <w:bCs w:val="0"/>
          <w:i/>
          <w:iCs/>
          <w:color w:val="auto"/>
          <w:sz w:val="21"/>
          <w:szCs w:val="21"/>
          <w:highlight w:val="none"/>
          <w:u w:val="single"/>
          <w:lang w:eastAsia="zh-CN"/>
        </w:rPr>
        <w:t xml:space="preserve">免费质保期至少</w:t>
      </w:r>
      <w:r>
        <w:rPr>
          <w:rFonts w:hint="eastAsia" w:ascii="宋体" w:hAnsi="宋体"/>
          <w:b/>
          <w:bCs w:val="0"/>
          <w:i/>
          <w:iCs/>
          <w:color w:val="auto"/>
          <w:sz w:val="21"/>
          <w:szCs w:val="21"/>
          <w:highlight w:val="none"/>
          <w:u w:val="single"/>
          <w:lang w:val="en-US" w:eastAsia="zh-CN"/>
        </w:rPr>
        <w:t xml:space="preserve">5</w:t>
      </w:r>
      <w:r>
        <w:rPr>
          <w:rFonts w:hint="eastAsia" w:ascii="宋体" w:hAnsi="宋体"/>
          <w:b/>
          <w:bCs w:val="0"/>
          <w:i/>
          <w:iCs/>
          <w:color w:val="auto"/>
          <w:sz w:val="21"/>
          <w:szCs w:val="21"/>
          <w:highlight w:val="none"/>
          <w:u w:val="single"/>
          <w:lang w:eastAsia="zh-CN"/>
        </w:rPr>
        <w:t xml:space="preserve">年。</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（1）免费质保期内，除不可抗拒因素外，供应方对物品进行免费维修或更换，终身维</w:t>
      </w:r>
      <w:r>
        <w:rPr>
          <w:rFonts w:hint="eastAsia" w:ascii="宋体" w:hAnsi="宋体"/>
          <w:b w:val="0"/>
          <w:bCs/>
          <w:i/>
          <w:iCs/>
          <w:color w:val="auto"/>
          <w:sz w:val="21"/>
          <w:szCs w:val="21"/>
          <w:highlight w:val="none"/>
          <w:u w:val="single"/>
          <w:lang w:val="en-US" w:eastAsia="zh-CN"/>
        </w:rPr>
        <w:t xml:space="preserve">修 </w:t>
      </w:r>
      <w:r>
        <w:rPr>
          <w:rFonts w:hint="eastAsia" w:ascii="宋体" w:hAnsi="宋体"/>
          <w:b w:val="0"/>
          <w:bCs/>
          <w:i/>
          <w:iCs/>
          <w:color w:val="auto"/>
          <w:sz w:val="21"/>
          <w:szCs w:val="21"/>
          <w:highlight w:val="none"/>
          <w:u w:val="single"/>
        </w:rPr>
        <w:t xml:space="preserve">。</w:t>
      </w:r>
      <w:r>
        <w:rPr>
          <w:rFonts w:hint="eastAsia" w:ascii="宋体" w:hAnsi="宋体"/>
          <w:b w:val="0"/>
          <w:bCs/>
          <w:i/>
          <w:iCs/>
          <w:color w:val="auto"/>
          <w:sz w:val="21"/>
          <w:szCs w:val="21"/>
          <w:highlight w:val="none"/>
          <w:u w:val="single"/>
          <w:lang w:val="en-US" w:eastAsia="zh-CN"/>
        </w:rPr>
        <w:t xml:space="preserve">质保期内每半年</w:t>
      </w:r>
      <w:r>
        <w:rPr>
          <w:rFonts w:hint="eastAsia" w:ascii="宋体" w:hAnsi="宋体"/>
          <w:b w:val="0"/>
          <w:bCs/>
          <w:i/>
          <w:iCs/>
          <w:color w:val="auto"/>
          <w:sz w:val="21"/>
          <w:szCs w:val="21"/>
          <w:highlight w:val="none"/>
          <w:u w:val="single"/>
        </w:rPr>
        <w:t xml:space="preserve">免费保养巡检一次并提供保养巡检报告，</w:t>
      </w:r>
      <w:r>
        <w:rPr>
          <w:rFonts w:hint="eastAsia" w:ascii="宋体" w:hAnsi="宋体"/>
          <w:b w:val="0"/>
          <w:bCs/>
          <w:i/>
          <w:iCs/>
          <w:color w:val="auto"/>
          <w:sz w:val="21"/>
          <w:szCs w:val="21"/>
          <w:highlight w:val="none"/>
          <w:u w:val="single"/>
          <w:lang w:val="en-US" w:eastAsia="zh-CN"/>
        </w:rPr>
        <w:t xml:space="preserve">巡检报告交医学工程处，</w:t>
      </w:r>
      <w:r>
        <w:rPr>
          <w:rFonts w:hint="eastAsia" w:ascii="宋体" w:hAnsi="宋体"/>
          <w:b w:val="0"/>
          <w:bCs/>
          <w:i/>
          <w:iCs/>
          <w:color w:val="auto"/>
          <w:sz w:val="21"/>
          <w:szCs w:val="21"/>
          <w:highlight w:val="none"/>
          <w:u w:val="single"/>
        </w:rPr>
        <w:t xml:space="preserve">并确保备品备件的正常供应。</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bidi="ar-SA"/>
        </w:rPr>
      </w:pPr>
      <w:r>
        <w:rPr>
          <w:rFonts w:hint="eastAsia" w:ascii="宋体" w:hAnsi="宋体"/>
          <w:b w:val="0"/>
          <w:bCs/>
          <w:i/>
          <w:iCs/>
          <w:color w:val="auto"/>
          <w:sz w:val="21"/>
          <w:szCs w:val="21"/>
          <w:highlight w:val="none"/>
          <w:u w:val="single"/>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Times New Roman"/>
          <w:b w:val="0"/>
          <w:bCs/>
          <w:i/>
          <w:iCs/>
          <w:color w:val="auto"/>
          <w:sz w:val="21"/>
          <w:szCs w:val="21"/>
          <w:highlight w:val="none"/>
          <w:u w:val="single"/>
          <w:lang w:val="en-US" w:eastAsia="zh-CN" w:bidi="ar-SA"/>
        </w:rPr>
        <w:t xml:space="preserve">如供应商未能按时响应、到场维修，</w:t>
      </w:r>
      <w:r>
        <w:rPr>
          <w:rFonts w:hint="eastAsia" w:ascii="宋体" w:hAnsi="宋体" w:cs="Times New Roman"/>
          <w:b w:val="0"/>
          <w:bCs/>
          <w:i/>
          <w:iCs/>
          <w:color w:val="auto"/>
          <w:sz w:val="21"/>
          <w:szCs w:val="21"/>
          <w:highlight w:val="none"/>
          <w:u w:val="single"/>
          <w:lang w:val="en-US" w:eastAsia="zh-CN" w:bidi="ar-SA"/>
        </w:rPr>
        <w:t xml:space="preserve">采购单位</w:t>
      </w:r>
      <w:r>
        <w:rPr>
          <w:rFonts w:hint="eastAsia" w:ascii="宋体" w:hAnsi="宋体" w:eastAsia="宋体" w:cs="Times New Roman"/>
          <w:b w:val="0"/>
          <w:bCs/>
          <w:i/>
          <w:iCs/>
          <w:color w:val="auto"/>
          <w:sz w:val="21"/>
          <w:szCs w:val="21"/>
          <w:highlight w:val="none"/>
          <w:u w:val="single"/>
          <w:lang w:val="en-US" w:eastAsia="zh-CN" w:bidi="ar-SA"/>
        </w:rPr>
        <w:t xml:space="preserve">有权先行寻求第三方维修，由此产生的一切费用均由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承担。如需返厂维修则免费提供备用样机，否则由于故障造成的全部损失由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w:t>
      </w:r>
      <w:r/>
    </w:p>
    <w:p>
      <w:pPr>
        <w:ind w:firstLine="420"/>
        <w:spacing w:line="380" w:lineRule="exact"/>
        <w:rPr>
          <w:rFonts w:hint="eastAsia"/>
          <w:color w:val="auto"/>
          <w:highlight w:val="none"/>
        </w:rPr>
      </w:pPr>
      <w:r>
        <w:rPr>
          <w:rFonts w:hint="eastAsia" w:ascii="宋体" w:hAnsi="宋体"/>
          <w:b w:val="0"/>
          <w:bCs/>
          <w:i/>
          <w:iCs/>
          <w:color w:val="auto"/>
          <w:sz w:val="21"/>
          <w:szCs w:val="21"/>
          <w:highlight w:val="none"/>
          <w:u w:val="single"/>
          <w:lang w:val="en-US" w:eastAsia="zh-CN"/>
        </w:rPr>
        <w:t xml:space="preserve">（3）终身维保，在保修期满后，只收取配件费，不收取人工费及其他费用。</w:t>
      </w:r>
      <w:r/>
    </w:p>
    <w:p>
      <w:pPr>
        <w:ind w:firstLine="420"/>
        <w:spacing w:line="38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w:t>
      </w:r>
      <w:r>
        <w:rPr>
          <w:rFonts w:hint="eastAsia" w:ascii="宋体" w:hAnsi="宋体"/>
          <w:b w:val="0"/>
          <w:bCs/>
          <w:i w:val="0"/>
          <w:iCs w:val="0"/>
          <w:color w:val="auto"/>
          <w:sz w:val="21"/>
          <w:szCs w:val="21"/>
          <w:highlight w:val="none"/>
          <w:u w:val="none"/>
          <w:lang w:val="en-US" w:eastAsia="zh-CN"/>
        </w:rPr>
        <w:t xml:space="preserve">4</w:t>
      </w:r>
      <w:r>
        <w:rPr>
          <w:rFonts w:hint="eastAsia" w:ascii="宋体" w:hAnsi="宋体"/>
          <w:b w:val="0"/>
          <w:bCs/>
          <w:i w:val="0"/>
          <w:iCs w:val="0"/>
          <w:color w:val="auto"/>
          <w:sz w:val="21"/>
          <w:szCs w:val="21"/>
          <w:highlight w:val="none"/>
          <w:u w:val="none"/>
        </w:rPr>
        <w:t xml:space="preserve">）供应商须提出免费质保期内的维修、维护内容及服务方式、范围（产品、技术、部件）。</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rPr>
      </w:pPr>
      <w:r>
        <w:rPr>
          <w:rFonts w:hint="eastAsia" w:ascii="宋体" w:hAnsi="宋体"/>
          <w:b w:val="0"/>
          <w:bCs/>
          <w:i w:val="0"/>
          <w:iCs w:val="0"/>
          <w:color w:val="auto"/>
          <w:sz w:val="21"/>
          <w:szCs w:val="21"/>
          <w:highlight w:val="none"/>
          <w:u w:val="none"/>
        </w:rPr>
        <w:t xml:space="preserve">（</w:t>
      </w:r>
      <w:r>
        <w:rPr>
          <w:rFonts w:hint="eastAsia" w:ascii="宋体" w:hAnsi="宋体"/>
          <w:b w:val="0"/>
          <w:bCs/>
          <w:i w:val="0"/>
          <w:iCs w:val="0"/>
          <w:color w:val="auto"/>
          <w:sz w:val="21"/>
          <w:szCs w:val="21"/>
          <w:highlight w:val="none"/>
          <w:u w:val="none"/>
          <w:lang w:val="en-US" w:eastAsia="zh-CN"/>
        </w:rPr>
        <w:t xml:space="preserve">5</w:t>
      </w:r>
      <w:r>
        <w:rPr>
          <w:rFonts w:hint="eastAsia" w:ascii="宋体" w:hAnsi="宋体"/>
          <w:b w:val="0"/>
          <w:bCs/>
          <w:i w:val="0"/>
          <w:iCs w:val="0"/>
          <w:color w:val="auto"/>
          <w:sz w:val="21"/>
          <w:szCs w:val="21"/>
          <w:highlight w:val="none"/>
          <w:u w:val="none"/>
        </w:rPr>
        <w:t xml:space="preserve">）提供厂家原厂售后服务承诺书及相关证明材料</w:t>
      </w:r>
      <w:r>
        <w:rPr>
          <w:rFonts w:hint="eastAsia" w:ascii="宋体" w:hAnsi="宋体"/>
          <w:b w:val="0"/>
          <w:bCs/>
          <w:i w:val="0"/>
          <w:iCs w:val="0"/>
          <w:color w:val="auto"/>
          <w:sz w:val="21"/>
          <w:szCs w:val="21"/>
          <w:highlight w:val="none"/>
          <w:u w:val="none"/>
          <w:lang w:eastAsia="zh-CN"/>
        </w:rPr>
        <w:t xml:space="preserve">（</w:t>
      </w:r>
      <w:r>
        <w:rPr>
          <w:rFonts w:hint="eastAsia" w:ascii="宋体" w:hAnsi="宋体"/>
          <w:b w:val="0"/>
          <w:bCs/>
          <w:i w:val="0"/>
          <w:iCs w:val="0"/>
          <w:color w:val="auto"/>
          <w:sz w:val="21"/>
          <w:szCs w:val="21"/>
          <w:highlight w:val="none"/>
          <w:u w:val="none"/>
          <w:lang w:val="en-US" w:eastAsia="zh-CN"/>
        </w:rPr>
        <w:t xml:space="preserve">承诺书格式详见第三章格式14</w:t>
      </w:r>
      <w:r>
        <w:rPr>
          <w:rFonts w:hint="eastAsia" w:ascii="宋体" w:hAnsi="宋体"/>
          <w:b w:val="0"/>
          <w:bCs/>
          <w:i w:val="0"/>
          <w:iCs w:val="0"/>
          <w:color w:val="auto"/>
          <w:sz w:val="21"/>
          <w:szCs w:val="21"/>
          <w:highlight w:val="none"/>
          <w:u w:val="none"/>
          <w:lang w:eastAsia="zh-CN"/>
        </w:rPr>
        <w:t xml:space="preserve">）。</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eastAsia="zh-CN"/>
        </w:rPr>
        <w:t xml:space="preserve">合同签订生效后</w:t>
      </w:r>
      <w:r>
        <w:rPr>
          <w:rFonts w:hint="eastAsia" w:ascii="宋体" w:hAnsi="宋体"/>
          <w:b w:val="0"/>
          <w:bCs/>
          <w:i/>
          <w:iCs/>
          <w:color w:val="auto"/>
          <w:sz w:val="21"/>
          <w:szCs w:val="21"/>
          <w:highlight w:val="none"/>
          <w:u w:val="single"/>
          <w:lang w:val="en-US" w:eastAsia="zh-CN"/>
        </w:rPr>
        <w:t xml:space="preserve">90</w:t>
      </w:r>
      <w:r>
        <w:rPr>
          <w:rFonts w:hint="eastAsia" w:ascii="宋体" w:hAnsi="宋体"/>
          <w:b w:val="0"/>
          <w:bCs/>
          <w:i/>
          <w:iCs/>
          <w:color w:val="auto"/>
          <w:sz w:val="21"/>
          <w:szCs w:val="21"/>
          <w:highlight w:val="none"/>
          <w:u w:val="single"/>
          <w:lang w:eastAsia="zh-CN"/>
        </w:rPr>
        <w:t xml:space="preserve">日内供货安装调试结束</w:t>
      </w:r>
      <w:r>
        <w:rPr>
          <w:rFonts w:hint="eastAsia" w:ascii="宋体" w:hAnsi="宋体"/>
          <w:b w:val="0"/>
          <w:bCs/>
          <w:i/>
          <w:iCs/>
          <w:color w:val="auto"/>
          <w:sz w:val="21"/>
          <w:szCs w:val="21"/>
          <w:highlight w:val="none"/>
          <w:u w:val="single"/>
        </w:rPr>
        <w:t xml:space="preserve">。遇不可抗力原因需迟延交货的，经采购方同意后可适当延期。原厂包装免费送至采购方指定地点。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4</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供方按本合同内容合格地履行供货义务后，凭验收报告、销售发票</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合同</w:t>
      </w:r>
      <w:r>
        <w:rPr>
          <w:rFonts w:hint="eastAsia" w:ascii="宋体" w:hAnsi="宋体" w:eastAsia="宋体"/>
          <w:b w:val="0"/>
          <w:bCs/>
          <w:i/>
          <w:iCs/>
          <w:color w:val="auto"/>
          <w:sz w:val="21"/>
          <w:szCs w:val="21"/>
          <w:highlight w:val="none"/>
          <w:u w:val="single"/>
          <w:lang w:eastAsia="zh-CN"/>
        </w:rPr>
        <w:t xml:space="preserve">到采购单位办理货款结算手续。</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eastAsia="宋体"/>
          <w:b w:val="0"/>
          <w:bCs/>
          <w:i/>
          <w:iCs/>
          <w:color w:val="auto"/>
          <w:sz w:val="21"/>
          <w:szCs w:val="21"/>
          <w:highlight w:val="none"/>
          <w:u w:val="single"/>
          <w:lang w:eastAsia="zh-CN"/>
        </w:rPr>
        <w:t xml:space="preserve">.2、结付期限</w:t>
      </w:r>
      <w:r/>
    </w:p>
    <w:p>
      <w:pPr>
        <w:ind w:firstLine="420"/>
        <w:spacing w:line="380" w:lineRule="exact"/>
        <w:rPr>
          <w:rFonts w:hint="default" w:ascii="宋体" w:hAnsi="宋体" w:eastAsia="宋体" w:cs="Times New Roman"/>
          <w:b w:val="0"/>
          <w:bCs/>
          <w:i/>
          <w:iCs/>
          <w:color w:val="auto"/>
          <w:sz w:val="21"/>
          <w:szCs w:val="21"/>
          <w:highlight w:val="none"/>
          <w:u w:val="single"/>
          <w:lang w:val="en-US" w:eastAsia="zh-CN"/>
        </w:rPr>
      </w:pPr>
      <w:r>
        <w:rPr>
          <w:rFonts w:hint="default" w:ascii="宋体" w:hAnsi="宋体" w:eastAsia="宋体" w:cs="Times New Roman"/>
          <w:b w:val="0"/>
          <w:bCs/>
          <w:i/>
          <w:iCs/>
          <w:color w:val="auto"/>
          <w:sz w:val="21"/>
          <w:szCs w:val="21"/>
          <w:highlight w:val="none"/>
          <w:u w:val="single"/>
        </w:rPr>
        <w:t xml:space="preserve">①合同签订生效后7个工作日内，</w:t>
      </w:r>
      <w:r>
        <w:rPr>
          <w:rFonts w:hint="default" w:ascii="宋体" w:hAnsi="宋体" w:eastAsia="宋体" w:cs="Times New Roman"/>
          <w:b w:val="0"/>
          <w:bCs/>
          <w:i/>
          <w:iCs/>
          <w:color w:val="auto"/>
          <w:sz w:val="21"/>
          <w:szCs w:val="21"/>
          <w:highlight w:val="none"/>
          <w:u w:val="single"/>
          <w:lang w:val="en-US" w:eastAsia="zh-CN"/>
        </w:rPr>
        <w:t xml:space="preserve">乙方填写付款申请并附合同复印件交采购单位，</w:t>
      </w:r>
      <w:r>
        <w:rPr>
          <w:rFonts w:hint="default" w:ascii="宋体" w:hAnsi="宋体" w:eastAsia="宋体" w:cs="Times New Roman"/>
          <w:b w:val="0"/>
          <w:bCs/>
          <w:i/>
          <w:iCs/>
          <w:color w:val="auto"/>
          <w:sz w:val="21"/>
          <w:szCs w:val="21"/>
          <w:highlight w:val="none"/>
          <w:u w:val="single"/>
        </w:rPr>
        <w:t xml:space="preserve">采购单位支付合同金额的30%作为预付款；</w:t>
      </w:r>
      <w:r>
        <w:rPr>
          <w:rFonts w:ascii="宋体" w:hAnsi="宋体" w:eastAsia="宋体" w:cs="宋体"/>
          <w:i/>
          <w:color w:val="auto"/>
          <w:spacing w:val="7"/>
          <w:sz w:val="21"/>
          <w:szCs w:val="21"/>
          <w:highlight w:val="none"/>
          <w:u w:val="single"/>
        </w:rPr>
        <w:t xml:space="preserve">②供方所有货物交货安装调试完毕，经验收合格，采购单位收到发票后15个工作日内，支付剩余合同金额</w:t>
      </w:r>
      <w:r>
        <w:rPr>
          <w:rFonts w:hint="eastAsia" w:ascii="宋体" w:hAnsi="宋体" w:eastAsia="宋体" w:cs="宋体"/>
          <w:i/>
          <w:color w:val="auto"/>
          <w:spacing w:val="7"/>
          <w:sz w:val="21"/>
          <w:szCs w:val="21"/>
          <w:highlight w:val="none"/>
          <w:u w:val="single"/>
          <w:lang w:val="en-US" w:eastAsia="zh-CN"/>
        </w:rPr>
        <w:t xml:space="preserve">.</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投标货币</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备品备件及耗材等要求</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lang w:eastAsia="zh-CN"/>
        </w:rPr>
        <w:t xml:space="preserve">保证10年以上备品备件及耗材的正常供应。（请提供清单及报价，仅供采购人参考，此报价两年内有效）</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7、其他要求</w:t>
      </w:r>
      <w:r/>
    </w:p>
    <w:p>
      <w:pPr>
        <w:ind w:firstLine="422"/>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本项目中标公告发布前，评标结束后1个工作日内向医院提供所投设备型号的生产厂家的使用说明书和医疗器械注册证及医疗器械注册证之附件《产品技术要求》并加盖生产厂家公章供采购单位核查，如不提供视为放弃中标。</w:t>
      </w:r>
      <w:r/>
    </w:p>
    <w:p>
      <w:pPr>
        <w:ind w:firstLine="422"/>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中标后，签订合同前向医院提供所投设备型号的生产厂家盖章的原厂售后服务承诺书原件，如不提供视为放弃中标。</w:t>
      </w:r>
      <w:r/>
    </w:p>
    <w:p>
      <w:pPr>
        <w:pStyle w:val="717"/>
        <w:ind w:left="0" w:firstLine="0"/>
        <w:rPr>
          <w:rFonts w:hint="eastAsia"/>
          <w:color w:val="auto"/>
          <w:lang w:val="en-US" w:eastAsia="zh-CN"/>
        </w:rPr>
      </w:pPr>
      <w:r>
        <w:rPr>
          <w:rFonts w:hint="eastAsia"/>
          <w:color w:val="auto"/>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一）</w:t>
      </w:r>
      <w:r>
        <w:rPr>
          <w:rFonts w:hint="default" w:ascii="宋体" w:hAnsi="宋体"/>
          <w:b/>
          <w:bCs w:val="0"/>
          <w:color w:val="auto"/>
          <w:sz w:val="21"/>
          <w:szCs w:val="21"/>
          <w:highlight w:val="none"/>
        </w:rPr>
        <w:t xml:space="preserve">设备质量要求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2.国家具有强制性标准的，所投产品须符合国家强制性标准。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4.所有设备、附（配）件应具备该类产品的功能要求，无瑕疵和缺陷，质量为合格产品，同时有明确的生产厂商或制造厂商。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二）</w:t>
      </w:r>
      <w:r>
        <w:rPr>
          <w:rFonts w:hint="eastAsia" w:ascii="宋体" w:hAnsi="宋体"/>
          <w:b/>
          <w:bCs w:val="0"/>
          <w:color w:val="auto"/>
          <w:sz w:val="21"/>
          <w:szCs w:val="21"/>
          <w:highlight w:val="none"/>
          <w:lang w:val="en-US" w:eastAsia="zh-CN"/>
        </w:rPr>
        <w:t xml:space="preserve">其他</w:t>
      </w:r>
      <w:r>
        <w:rPr>
          <w:rFonts w:hint="default" w:ascii="宋体" w:hAnsi="宋体"/>
          <w:b/>
          <w:bCs w:val="0"/>
          <w:color w:val="auto"/>
          <w:sz w:val="21"/>
          <w:szCs w:val="21"/>
          <w:highlight w:val="none"/>
        </w:rPr>
        <w:t xml:space="preserve">服务要求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1.中标方应配备专门的项目团队人员，保证货物的运输、交付、安装、调试等定时定期进行。</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w:t>
      </w:r>
      <w:r>
        <w:rPr>
          <w:rFonts w:hint="default" w:ascii="宋体" w:hAnsi="宋体"/>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eastAsia="zh-CN"/>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3</w:t>
      </w:r>
      <w:r>
        <w:rPr>
          <w:rFonts w:hint="default" w:ascii="宋体" w:hAnsi="宋体"/>
          <w:b w:val="0"/>
          <w:bCs/>
          <w:color w:val="auto"/>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5</w:t>
      </w:r>
      <w:r>
        <w:rPr>
          <w:rFonts w:hint="default" w:ascii="宋体" w:hAnsi="宋体"/>
          <w:b w:val="0"/>
          <w:bCs/>
          <w:color w:val="auto"/>
          <w:sz w:val="21"/>
          <w:szCs w:val="21"/>
          <w:highlight w:val="none"/>
        </w:rPr>
        <w:t xml:space="preserve">.</w:t>
      </w:r>
      <w:r>
        <w:rPr>
          <w:rFonts w:hint="default" w:ascii="宋体" w:hAnsi="宋体"/>
          <w:b w:val="0"/>
          <w:bCs/>
          <w:color w:val="auto"/>
          <w:sz w:val="21"/>
          <w:szCs w:val="21"/>
          <w:highlight w:val="none"/>
          <w:lang w:val="en-US" w:eastAsia="zh-CN"/>
        </w:rPr>
        <w:t xml:space="preserve">设备使用全生命周期软件免费更新至最新版本。设备接口免费开放，</w:t>
      </w:r>
      <w:r>
        <w:rPr>
          <w:rFonts w:hint="default" w:ascii="宋体" w:hAnsi="宋体"/>
          <w:b w:val="0"/>
          <w:bCs/>
          <w:color w:val="auto"/>
          <w:sz w:val="21"/>
          <w:szCs w:val="21"/>
          <w:highlight w:val="none"/>
        </w:rPr>
        <w:t xml:space="preserve">若设备需要接入医院信息系统，所需接口费用一律由中标方承担。</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6</w:t>
      </w:r>
      <w:r>
        <w:rPr>
          <w:rFonts w:hint="default" w:ascii="宋体" w:hAnsi="宋体"/>
          <w:b w:val="0"/>
          <w:bCs/>
          <w:color w:val="auto"/>
          <w:sz w:val="21"/>
          <w:szCs w:val="21"/>
          <w:highlight w:val="none"/>
        </w:rPr>
        <w:t xml:space="preserve">.所投设备如属于法定或强检设备的，中标方需承担首次计量检测费用。</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7</w:t>
      </w:r>
      <w:r>
        <w:rPr>
          <w:rFonts w:hint="default" w:ascii="宋体" w:hAnsi="宋体"/>
          <w:b w:val="0"/>
          <w:bCs/>
          <w:color w:val="auto"/>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color w:val="auto"/>
          <w:sz w:val="21"/>
          <w:szCs w:val="21"/>
          <w:highlight w:val="none"/>
          <w:lang w:val="en-US" w:eastAsia="zh-CN"/>
        </w:rPr>
        <w:t xml:space="preserve">验收时，乙方必须参加，由双方签署验收单。</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三</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开箱检验：所有设备、器材在开箱时必须完好，无破损。</w:t>
      </w:r>
      <w:r/>
    </w:p>
    <w:p>
      <w:pPr>
        <w:ind w:firstLine="420"/>
        <w:spacing w:line="380" w:lineRule="exact"/>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lang w:val="en-US" w:eastAsia="zh-CN"/>
        </w:rPr>
        <w:t xml:space="preserve">到货后在后勤部门的指导下，供应商在符合安全生产规范的同时完成电</w:t>
      </w:r>
      <w:r>
        <w:rPr>
          <w:rFonts w:hint="eastAsia" w:ascii="宋体" w:hAnsi="宋体"/>
          <w:b w:val="0"/>
          <w:bCs/>
          <w:color w:val="auto"/>
          <w:sz w:val="21"/>
          <w:szCs w:val="21"/>
          <w:highlight w:val="none"/>
          <w:lang w:val="en-US" w:eastAsia="zh-CN"/>
        </w:rPr>
        <w:t xml:space="preserve">、气、汽、</w:t>
      </w:r>
      <w:r>
        <w:rPr>
          <w:rFonts w:hint="default" w:ascii="宋体" w:hAnsi="宋体"/>
          <w:b w:val="0"/>
          <w:bCs/>
          <w:color w:val="auto"/>
          <w:sz w:val="21"/>
          <w:szCs w:val="21"/>
          <w:highlight w:val="none"/>
          <w:lang w:val="en-US" w:eastAsia="zh-CN"/>
        </w:rPr>
        <w:t xml:space="preserve">下水等</w:t>
      </w:r>
      <w:r>
        <w:rPr>
          <w:rFonts w:hint="eastAsia" w:ascii="宋体" w:hAnsi="宋体"/>
          <w:b w:val="0"/>
          <w:bCs/>
          <w:color w:val="auto"/>
          <w:sz w:val="21"/>
          <w:szCs w:val="21"/>
          <w:highlight w:val="none"/>
          <w:lang w:val="en-US" w:eastAsia="zh-CN"/>
        </w:rPr>
        <w:t xml:space="preserve">排布、</w:t>
      </w:r>
      <w:r>
        <w:rPr>
          <w:rFonts w:hint="default" w:ascii="宋体" w:hAnsi="宋体"/>
          <w:b w:val="0"/>
          <w:bCs/>
          <w:color w:val="auto"/>
          <w:sz w:val="21"/>
          <w:szCs w:val="21"/>
          <w:highlight w:val="none"/>
          <w:lang w:val="en-US" w:eastAsia="zh-CN"/>
        </w:rPr>
        <w:t xml:space="preserve">安装事项</w:t>
      </w:r>
      <w:r>
        <w:rPr>
          <w:rFonts w:hint="eastAsia" w:ascii="宋体" w:hAnsi="宋体"/>
          <w:b w:val="0"/>
          <w:bCs/>
          <w:color w:val="auto"/>
          <w:sz w:val="21"/>
          <w:szCs w:val="21"/>
          <w:highlight w:val="none"/>
          <w:lang w:val="en-US" w:eastAsia="zh-CN"/>
        </w:rPr>
        <w:t xml:space="preserve">；</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5</w:t>
      </w:r>
      <w:r>
        <w:rPr>
          <w:rFonts w:hint="eastAsia" w:ascii="宋体" w:hAnsi="宋体"/>
          <w:b w:val="0"/>
          <w:bCs/>
          <w:color w:val="auto"/>
          <w:sz w:val="21"/>
          <w:szCs w:val="21"/>
          <w:highlight w:val="none"/>
          <w:lang w:eastAsia="zh-CN"/>
        </w:rPr>
        <w:t xml:space="preserve">、</w:t>
      </w:r>
      <w:r>
        <w:rPr>
          <w:rFonts w:hint="default" w:ascii="宋体" w:hAnsi="宋体"/>
          <w:b w:val="0"/>
          <w:bCs/>
          <w:color w:val="auto"/>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6、</w:t>
      </w:r>
      <w:r>
        <w:rPr>
          <w:rFonts w:hint="eastAsia" w:ascii="宋体" w:hAnsi="宋体"/>
          <w:b w:val="0"/>
          <w:bCs/>
          <w:color w:val="auto"/>
          <w:sz w:val="21"/>
          <w:szCs w:val="21"/>
          <w:highlight w:val="none"/>
        </w:rPr>
        <w:t xml:space="preserve">系统测试：系统运行正常，联机测试通过。系统安装完成后，按照系统要求的基本功能逐一测试。</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7</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在安装调试过程中，供应商应保证安全施工，在施工范围内产生的一切安全问题由供应商负责。</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8、</w:t>
      </w:r>
      <w:r>
        <w:rPr>
          <w:rFonts w:hint="default" w:ascii="宋体" w:hAnsi="宋体"/>
          <w:b w:val="0"/>
          <w:bCs/>
          <w:color w:val="auto"/>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ind w:firstLine="420"/>
        <w:spacing w:line="380" w:lineRule="exact"/>
        <w:rPr>
          <w:rFonts w:hint="default" w:ascii="宋体" w:hAnsi="宋体"/>
          <w:b/>
          <w:bCs w:val="0"/>
          <w:color w:val="auto"/>
          <w:sz w:val="21"/>
          <w:szCs w:val="21"/>
          <w:highlight w:val="none"/>
        </w:rPr>
      </w:pPr>
      <w:r>
        <w:rPr>
          <w:rFonts w:hint="eastAsia" w:ascii="宋体" w:hAnsi="宋体"/>
          <w:b/>
          <w:bCs w:val="0"/>
          <w:color w:val="auto"/>
          <w:sz w:val="21"/>
          <w:szCs w:val="21"/>
          <w:highlight w:val="none"/>
          <w:lang w:val="en-US" w:eastAsia="zh-CN"/>
        </w:rPr>
        <w:t xml:space="preserve">（四）</w:t>
      </w:r>
      <w:r>
        <w:rPr>
          <w:rFonts w:hint="default" w:ascii="宋体" w:hAnsi="宋体"/>
          <w:b/>
          <w:bCs w:val="0"/>
          <w:color w:val="auto"/>
          <w:sz w:val="21"/>
          <w:szCs w:val="21"/>
          <w:highlight w:val="none"/>
        </w:rPr>
        <w:t xml:space="preserve">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auto"/>
          <w:sz w:val="21"/>
          <w:szCs w:val="21"/>
          <w:highlight w:val="none"/>
          <w:lang w:val="en-US" w:eastAsia="zh-CN"/>
        </w:rPr>
        <w:t xml:space="preserve">品</w:t>
      </w:r>
      <w:r>
        <w:rPr>
          <w:rFonts w:hint="default" w:ascii="宋体" w:hAnsi="宋体"/>
          <w:b w:val="0"/>
          <w:bCs/>
          <w:color w:val="auto"/>
          <w:sz w:val="21"/>
          <w:szCs w:val="21"/>
          <w:highlight w:val="none"/>
        </w:rPr>
        <w:t xml:space="preserve">供采购方使用。</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2、</w:t>
      </w:r>
      <w:r>
        <w:rPr>
          <w:rFonts w:hint="default" w:ascii="宋体" w:hAnsi="宋体"/>
          <w:b w:val="0"/>
          <w:bCs/>
          <w:color w:val="auto"/>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eastAsia="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3、提供出保后市场同等条件下最优惠的维保、备品备件价格及维保服务的方案。</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五</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培训要求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六</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投标文件</w:t>
      </w:r>
      <w:r>
        <w:rPr>
          <w:rFonts w:hint="eastAsia" w:ascii="宋体" w:hAnsi="宋体"/>
          <w:b/>
          <w:bCs w:val="0"/>
          <w:color w:val="auto"/>
          <w:sz w:val="21"/>
          <w:szCs w:val="21"/>
          <w:highlight w:val="none"/>
        </w:rPr>
        <w:t xml:space="preserve">提供以下相关内容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eastAsia="zh-CN"/>
        </w:rPr>
        <w:t xml:space="preserve">安装调试方案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安装调试方案，方案内容包括①安装调试、系统集成、试运行、测试、调优等内容；②人员组织架构、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2、</w:t>
      </w:r>
      <w:r>
        <w:rPr>
          <w:rFonts w:hint="eastAsia" w:ascii="宋体" w:hAnsi="宋体" w:eastAsia="宋体" w:cs="Times New Roman"/>
          <w:b w:val="0"/>
          <w:bCs/>
          <w:color w:val="auto"/>
          <w:sz w:val="21"/>
          <w:szCs w:val="21"/>
          <w:highlight w:val="none"/>
          <w:lang w:val="en-US" w:eastAsia="zh-CN"/>
        </w:rPr>
        <w:t xml:space="preserve">售后服务管理体系</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投标人应针对本项目制定全面具体的售后服务方案，</w:t>
      </w:r>
      <w:r>
        <w:rPr>
          <w:rFonts w:hint="eastAsia" w:ascii="宋体" w:hAnsi="宋体" w:cs="Times New Roman"/>
          <w:b w:val="0"/>
          <w:bCs/>
          <w:color w:val="auto"/>
          <w:sz w:val="21"/>
          <w:szCs w:val="21"/>
          <w:highlight w:val="none"/>
          <w:lang w:val="en-US" w:eastAsia="zh-CN"/>
        </w:rPr>
        <w:t xml:space="preserve">方案包括：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eastAsia="zh-CN"/>
        </w:rPr>
        <w:t xml:space="preserve">维保方案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投标人应根据招标文件要求提供具体详实的维保方案，方案包括：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维保收费（包括零配件、备品、备件价格）清单及价格、</w:t>
      </w:r>
      <w:r>
        <w:rPr>
          <w:rFonts w:hint="eastAsia" w:ascii="宋体" w:hAnsi="宋体"/>
          <w:color w:val="auto"/>
          <w:sz w:val="21"/>
          <w:szCs w:val="22"/>
          <w:highlight w:val="none"/>
          <w:lang w:val="en-US" w:eastAsia="zh-CN"/>
        </w:rPr>
        <w:t xml:space="preserve">质保期满后的每年维保费用（</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4、</w:t>
      </w:r>
      <w:r>
        <w:rPr>
          <w:rFonts w:hint="eastAsia" w:ascii="宋体" w:hAnsi="宋体" w:eastAsia="宋体" w:cs="Times New Roman"/>
          <w:b w:val="0"/>
          <w:bCs/>
          <w:color w:val="auto"/>
          <w:sz w:val="21"/>
          <w:szCs w:val="21"/>
          <w:highlight w:val="none"/>
          <w:lang w:eastAsia="zh-CN"/>
        </w:rPr>
        <w:t xml:space="preserve">故障应急方案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投标人根据往年设备故障案例，分析设备有可能出现的重大故障，制定出合理的应急预案。故障应急预案应包括：故障特征假设及分析、处理制度、应急组织与职责、故障应急处置程序及故障报告流程等。</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lang w:eastAsia="zh-CN"/>
        </w:rPr>
        <w:t xml:space="preserve">培训方案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投标人在满足招标文件要求的培训要求基础上，提供具体详实的培训内容方案。方案应包括不限于：培训需求分析、培训目标计划、培训内容及方法计划、负责培训人员情况、培训设备场地、场次等情况。</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6、提供202</w:t>
      </w: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val="en-US" w:eastAsia="zh-CN"/>
        </w:rPr>
        <w:t xml:space="preserve">年以来类似业绩。</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七、政府采购政策执行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项目第一标段</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p>
    <w:p>
      <w:pPr>
        <w:ind w:firstLine="420"/>
        <w:spacing w:line="380" w:lineRule="exact"/>
        <w:rPr>
          <w:rFonts w:hint="default" w:ascii="宋体" w:hAnsi="宋体" w:cs="Times New Roman"/>
          <w:b w:val="0"/>
          <w:bCs/>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本项目第一标段</w:t>
      </w:r>
      <w:r>
        <w:rPr>
          <w:rFonts w:hint="eastAsia" w:ascii="宋体" w:hAnsi="宋体" w:cs="Times New Roman"/>
          <w:b w:val="0"/>
          <w:bCs/>
          <w:color w:val="auto"/>
          <w:sz w:val="21"/>
          <w:szCs w:val="21"/>
          <w:highlight w:val="none"/>
          <w:lang w:val="en-US" w:eastAsia="zh-CN"/>
        </w:rPr>
        <w:t xml:space="preserve">非专门面向中小企业采购；</w:t>
      </w:r>
      <w:r>
        <w:rPr>
          <w:rFonts w:hint="eastAsia" w:ascii="宋体" w:hAnsi="宋体" w:cs="Times New Roman"/>
          <w:b/>
          <w:bCs w:val="0"/>
          <w:color w:val="auto"/>
          <w:sz w:val="21"/>
          <w:szCs w:val="21"/>
          <w:highlight w:val="none"/>
          <w:lang w:val="en-US" w:eastAsia="zh-CN"/>
        </w:rPr>
        <w:t xml:space="preserve">本项目第二标段</w:t>
      </w:r>
      <w:r>
        <w:rPr>
          <w:rFonts w:hint="eastAsia" w:ascii="宋体" w:hAnsi="宋体" w:eastAsia="宋体" w:cs="Times New Roman"/>
          <w:b w:val="0"/>
          <w:bCs/>
          <w:color w:val="auto"/>
          <w:sz w:val="21"/>
          <w:szCs w:val="21"/>
          <w:highlight w:val="none"/>
          <w:lang w:val="en-US" w:eastAsia="zh-CN"/>
        </w:rPr>
        <w:t xml:space="preserve">专门面向中小企业采购</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w:t>
      </w:r>
      <w:r>
        <w:rPr>
          <w:rFonts w:hint="eastAsia" w:hAnsi="宋体" w:cs="宋体"/>
          <w:color w:val="auto"/>
          <w:sz w:val="21"/>
          <w:szCs w:val="21"/>
          <w:highlight w:val="none"/>
          <w:u w:val="single"/>
          <w:lang w:val="en-US" w:eastAsia="zh-CN"/>
        </w:rPr>
        <w:t xml:space="preserve">第一标段</w:t>
      </w:r>
      <w:r>
        <w:rPr>
          <w:rFonts w:hint="eastAsia" w:hAnsi="宋体" w:eastAsia="宋体" w:cs="宋体"/>
          <w:color w:val="auto"/>
          <w:sz w:val="21"/>
          <w:szCs w:val="21"/>
          <w:highlight w:val="none"/>
          <w:u w:val="single"/>
        </w:rPr>
        <w:t xml:space="preserve">货物采购项目中，货物由小微企业制造，即货物由小微企业生产且使用该小微企业商号或者注册商标的，可享受价格评审优惠</w:t>
      </w:r>
      <w:r>
        <w:rPr>
          <w:rFonts w:hint="eastAsia" w:hAnsi="宋体" w:eastAsia="宋体" w:cs="宋体"/>
          <w:color w:val="auto"/>
          <w:sz w:val="21"/>
          <w:szCs w:val="21"/>
          <w:highlight w:val="none"/>
        </w:rPr>
        <w:t xml:space="preserve">。</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w:t>
      </w:r>
      <w:r>
        <w:rPr>
          <w:rFonts w:hint="eastAsia" w:ascii="宋体" w:hAnsi="宋体" w:eastAsia="宋体" w:cs="Times New Roman"/>
          <w:b w:val="0"/>
          <w:bCs/>
          <w:color w:val="auto"/>
          <w:sz w:val="21"/>
          <w:szCs w:val="21"/>
          <w:highlight w:val="none"/>
          <w:u w:val="single"/>
          <w:lang w:val="en-US" w:eastAsia="zh-CN"/>
        </w:rPr>
        <w:t xml:space="preserve">本采购项目对应的中小企业划分标准所属行业为：工业</w:t>
      </w:r>
      <w:r>
        <w:rPr>
          <w:rFonts w:hint="eastAsia" w:ascii="宋体" w:hAnsi="宋体" w:eastAsia="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Times New Roman"/>
          <w:b w:val="0"/>
          <w:bCs/>
          <w:color w:val="auto"/>
          <w:sz w:val="21"/>
          <w:szCs w:val="21"/>
          <w:highlight w:val="none"/>
          <w:u w:val="single"/>
          <w:lang w:val="en-US" w:eastAsia="zh-CN"/>
        </w:rPr>
      </w:pPr>
      <w:r>
        <w:rPr>
          <w:rFonts w:hint="eastAsia" w:ascii="宋体" w:hAnsi="宋体" w:cs="Times New Roman"/>
          <w:b w:val="0"/>
          <w:bCs/>
          <w:color w:val="auto"/>
          <w:sz w:val="21"/>
          <w:szCs w:val="21"/>
          <w:highlight w:val="none"/>
          <w:u w:val="single"/>
          <w:lang w:val="en-US" w:eastAsia="zh-CN"/>
        </w:rPr>
        <w:t xml:space="preserve">注：</w:t>
      </w:r>
      <w:r>
        <w:rPr>
          <w:rFonts w:hint="eastAsia" w:ascii="宋体" w:hAnsi="宋体" w:eastAsia="宋体" w:cs="Times New Roman"/>
          <w:b w:val="0"/>
          <w:bCs/>
          <w:color w:val="auto"/>
          <w:sz w:val="21"/>
          <w:szCs w:val="21"/>
          <w:highlight w:val="none"/>
          <w:u w:val="single"/>
          <w:lang w:val="en-US" w:eastAsia="zh-CN"/>
        </w:rPr>
        <w:t xml:space="preserve">中小企业依据预留项目和价格扣除等优惠政策获取政府采购合同后，小型、微型企业不得分包或转包给大型、中型企业，中型企业不得分包或转包给大型企业</w:t>
      </w:r>
      <w:r>
        <w:rPr>
          <w:rFonts w:hint="eastAsia" w:ascii="宋体" w:hAnsi="宋体" w:cs="Times New Roman"/>
          <w:b w:val="0"/>
          <w:bCs/>
          <w:color w:val="auto"/>
          <w:sz w:val="21"/>
          <w:szCs w:val="21"/>
          <w:highlight w:val="none"/>
          <w:u w:val="singl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八</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default" w:ascii="宋体" w:hAnsi="宋体" w:cs="宋体"/>
          <w:b w:val="0"/>
          <w:bCs w:val="0"/>
          <w:i w:val="0"/>
          <w:iCs w:val="0"/>
          <w:color w:val="auto"/>
          <w:sz w:val="22"/>
          <w:szCs w:val="22"/>
          <w:highlight w:val="none"/>
          <w:u w:val="none"/>
          <w:lang w:val="en-US" w:eastAsia="zh-CN" w:bidi="ar"/>
        </w:rPr>
      </w:pPr>
      <w:r>
        <w:rPr>
          <w:rFonts w:hint="eastAsia" w:hAnsi="宋体" w:cs="宋体"/>
          <w:b w:val="0"/>
          <w:bCs w:val="0"/>
          <w:color w:val="auto"/>
          <w:sz w:val="21"/>
          <w:szCs w:val="21"/>
          <w:highlight w:val="none"/>
          <w:lang w:val="en-US" w:eastAsia="zh-CN"/>
        </w:rPr>
        <w:t xml:space="preserve">1、</w:t>
      </w: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eastAsia="宋体" w:cs="Times New Roman"/>
          <w:b/>
          <w:bCs/>
          <w:color w:val="auto"/>
          <w:sz w:val="21"/>
          <w:szCs w:val="21"/>
          <w:highlight w:val="none"/>
          <w:lang w:val="en-US" w:eastAsia="zh-CN"/>
        </w:rPr>
        <w:t xml:space="preserve">的要求为实质性响应要求，不允许负偏离，否则为无效投标。</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5、</w:t>
      </w:r>
      <w:r>
        <w:rPr>
          <w:rFonts w:hint="eastAsia" w:ascii="宋体" w:hAnsi="宋体"/>
          <w:color w:val="auto"/>
          <w:sz w:val="21"/>
          <w:szCs w:val="21"/>
          <w:highlight w:val="none"/>
          <w:lang w:val="en-US" w:eastAsia="zh-CN"/>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color w:val="auto"/>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、投标人对所投标段内的全部内容响应，投标总报价一次报定，总报价包括</w:t>
      </w:r>
      <w:r>
        <w:rPr>
          <w:rFonts w:hint="eastAsia" w:ascii="宋体" w:hAnsi="宋体"/>
          <w:bCs/>
          <w:color w:val="auto"/>
          <w:sz w:val="21"/>
          <w:szCs w:val="21"/>
          <w:highlight w:val="none"/>
        </w:rPr>
        <w:t xml:space="preserve">但不限于含设备、软件以及相应的附件、备件、配件、包装、税费、运杂（到位）、保险、安装、调试、验收、管理、售后服务、维护、人员培训、接口费、专利技术、质保期间等一切费用及其他费用等所产生的费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医院平台各系统（如HIS系统、LIS系统、PACS系统等）的接口费用；与现有/后期设备对接等；甲方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400" w:lineRule="exact"/>
        <w:rPr>
          <w:rFonts w:hint="eastAsia"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凡涉及采购文件的补充说明和修改，均以江苏政府采购网、苏州政府采购网上发布的通知为准。</w:t>
      </w:r>
      <w:bookmarkEnd w:id="17"/>
      <w:r/>
      <w:r/>
    </w:p>
    <w:p>
      <w:pPr>
        <w:ind w:left="482"/>
        <w:jc w:val="center"/>
        <w:spacing w:line="420" w:lineRule="exact"/>
        <w:rPr>
          <w:rFonts w:ascii="宋体" w:hAnsi="宋体"/>
          <w:b/>
          <w:bCs/>
          <w:color w:val="auto"/>
          <w:sz w:val="32"/>
          <w:szCs w:val="32"/>
          <w:highlight w:val="none"/>
        </w:rPr>
        <w:outlineLvl w:val="0"/>
      </w:pPr>
      <w:r>
        <w:rPr>
          <w:rFonts w:ascii="宋体" w:hAnsi="宋体"/>
          <w:b/>
          <w:bCs/>
          <w:color w:val="auto"/>
          <w:sz w:val="32"/>
          <w:szCs w:val="32"/>
          <w:highlight w:val="none"/>
        </w:rPr>
        <w:br w:type="page" w:clear="all"/>
      </w:r>
      <w:bookmarkStart w:id="18" w:name="_Hlk145419482"/>
      <w:r/>
      <w:bookmarkStart w:id="19" w:name="_Hlk108429674"/>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8"/>
      <w:r/>
      <w:bookmarkEnd w:id="19"/>
      <w:r/>
      <w:r/>
    </w:p>
    <w:p>
      <w:pPr>
        <w:ind w:firstLine="425"/>
        <w:jc w:val="both"/>
        <w:spacing w:line="400" w:lineRule="exact"/>
        <w:rPr>
          <w:rFonts w:ascii="宋体" w:hAnsi="宋体"/>
          <w:color w:val="auto"/>
          <w:sz w:val="21"/>
          <w:szCs w:val="21"/>
          <w:highlight w:val="none"/>
        </w:rPr>
      </w:pPr>
      <w:r/>
      <w:bookmarkStart w:id="20" w:name="_Hlk108429706"/>
      <w:r/>
      <w:bookmarkEnd w:id="20"/>
      <w:r/>
      <w:r/>
    </w:p>
    <w:p>
      <w:pPr>
        <w:pStyle w:val="1126"/>
        <w:ind w:firstLine="420"/>
        <w:spacing w:after="200" w:line="440" w:lineRule="exact"/>
        <w:rPr>
          <w:rStyle w:val="906"/>
          <w:rFonts w:ascii="宋体" w:hAnsi="宋体" w:eastAsia="Times New Roman"/>
          <w:bCs/>
          <w:color w:val="auto"/>
          <w:sz w:val="21"/>
          <w:szCs w:val="21"/>
          <w:highlight w:val="none"/>
        </w:rPr>
      </w:pPr>
      <w:r>
        <w:rPr>
          <w:rStyle w:val="906"/>
          <w:rFonts w:hint="eastAsia" w:ascii="宋体" w:hAnsi="宋体" w:eastAsia="Times New Roman"/>
          <w:bCs/>
          <w:color w:val="auto"/>
          <w:sz w:val="21"/>
          <w:szCs w:val="21"/>
          <w:highlight w:val="none"/>
        </w:rPr>
        <w:t xml:space="preserve">以下为中标</w:t>
      </w:r>
      <w:r>
        <w:rPr>
          <w:rStyle w:val="906"/>
          <w:rFonts w:ascii="宋体" w:hAnsi="宋体" w:eastAsia="Times New Roman"/>
          <w:bCs/>
          <w:color w:val="auto"/>
          <w:sz w:val="21"/>
          <w:szCs w:val="21"/>
          <w:highlight w:val="none"/>
        </w:rPr>
        <w:t xml:space="preserve">(</w:t>
      </w:r>
      <w:r>
        <w:rPr>
          <w:rStyle w:val="906"/>
          <w:rFonts w:hint="eastAsia" w:ascii="宋体" w:hAnsi="宋体" w:eastAsia="Times New Roman"/>
          <w:bCs/>
          <w:color w:val="auto"/>
          <w:sz w:val="21"/>
          <w:szCs w:val="21"/>
          <w:highlight w:val="none"/>
        </w:rPr>
        <w:t xml:space="preserve">成交</w:t>
      </w:r>
      <w:r>
        <w:rPr>
          <w:rStyle w:val="906"/>
          <w:rFonts w:ascii="宋体" w:hAnsi="宋体" w:eastAsia="Times New Roman"/>
          <w:bCs/>
          <w:color w:val="auto"/>
          <w:sz w:val="21"/>
          <w:szCs w:val="21"/>
          <w:highlight w:val="none"/>
        </w:rPr>
        <w:t xml:space="preserve">)</w:t>
      </w:r>
      <w:r>
        <w:rPr>
          <w:rStyle w:val="906"/>
          <w:rFonts w:hint="eastAsia" w:ascii="宋体" w:hAnsi="宋体" w:eastAsia="Times New Roman"/>
          <w:bCs/>
          <w:color w:val="auto"/>
          <w:sz w:val="21"/>
          <w:szCs w:val="21"/>
          <w:highlight w:val="none"/>
        </w:rPr>
        <w:t xml:space="preserve">后签定本项目合同的通用条款，中标</w:t>
      </w:r>
      <w:r>
        <w:rPr>
          <w:rStyle w:val="906"/>
          <w:rFonts w:ascii="宋体" w:hAnsi="宋体" w:eastAsia="Times New Roman"/>
          <w:bCs/>
          <w:color w:val="auto"/>
          <w:sz w:val="21"/>
          <w:szCs w:val="21"/>
          <w:highlight w:val="none"/>
        </w:rPr>
        <w:t xml:space="preserve">(</w:t>
      </w:r>
      <w:r>
        <w:rPr>
          <w:rStyle w:val="906"/>
          <w:rFonts w:hint="eastAsia" w:ascii="宋体" w:hAnsi="宋体" w:eastAsia="Times New Roman"/>
          <w:bCs/>
          <w:color w:val="auto"/>
          <w:sz w:val="21"/>
          <w:szCs w:val="21"/>
          <w:highlight w:val="none"/>
        </w:rPr>
        <w:t xml:space="preserve">成交</w:t>
      </w:r>
      <w:r>
        <w:rPr>
          <w:rStyle w:val="906"/>
          <w:rFonts w:ascii="宋体" w:hAnsi="宋体" w:eastAsia="Times New Roman"/>
          <w:bCs/>
          <w:color w:val="auto"/>
          <w:sz w:val="21"/>
          <w:szCs w:val="21"/>
          <w:highlight w:val="none"/>
        </w:rPr>
        <w:t xml:space="preserve">)</w:t>
      </w:r>
      <w:r>
        <w:rPr>
          <w:rStyle w:val="906"/>
          <w:rFonts w:hint="eastAsia" w:ascii="宋体" w:hAnsi="宋体" w:eastAsia="Times New Roman"/>
          <w:bCs/>
          <w:color w:val="auto"/>
          <w:sz w:val="21"/>
          <w:szCs w:val="21"/>
          <w:highlight w:val="none"/>
        </w:rPr>
        <w:t xml:space="preserve">供应商不得提出实质性的修改。</w:t>
      </w:r>
      <w:r/>
    </w:p>
    <w:p>
      <w:pPr>
        <w:pStyle w:val="1126"/>
        <w:jc w:val="center"/>
        <w:spacing w:after="200" w:line="276" w:lineRule="auto"/>
        <w:rPr>
          <w:rStyle w:val="906"/>
          <w:b/>
          <w:bCs/>
          <w:color w:val="auto"/>
          <w:sz w:val="21"/>
          <w:szCs w:val="21"/>
          <w:highlight w:val="none"/>
        </w:rPr>
      </w:pPr>
      <w:r>
        <w:rPr>
          <w:rStyle w:val="906"/>
          <w:rFonts w:hint="eastAsia"/>
          <w:b/>
          <w:bCs/>
          <w:color w:val="auto"/>
          <w:sz w:val="21"/>
          <w:szCs w:val="21"/>
          <w:highlight w:val="none"/>
        </w:rPr>
        <w:t xml:space="preserve">张家港市政府采购合同</w:t>
      </w:r>
      <w:r/>
    </w:p>
    <w:p>
      <w:pPr>
        <w:pStyle w:val="1126"/>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项目名称：</w:t>
      </w:r>
      <w:bookmarkStart w:id="21" w:name="biaoduanname_1"/>
      <w:r>
        <w:rPr>
          <w:rStyle w:val="906"/>
          <w:rFonts w:hint="eastAsia" w:ascii="宋体" w:hAnsi="宋体" w:cs="Courier New"/>
          <w:color w:val="auto"/>
          <w:sz w:val="21"/>
          <w:szCs w:val="21"/>
          <w:highlight w:val="none"/>
        </w:rPr>
        <w:t xml:space="preserve">                    </w:t>
      </w:r>
      <w:bookmarkEnd w:id="21"/>
      <w:r>
        <w:rPr>
          <w:rStyle w:val="906"/>
          <w:rFonts w:hint="eastAsia" w:ascii="宋体" w:hAnsi="宋体" w:cs="Courier New"/>
          <w:color w:val="auto"/>
          <w:sz w:val="21"/>
          <w:szCs w:val="21"/>
          <w:highlight w:val="none"/>
        </w:rPr>
        <w:t xml:space="preserve">           </w:t>
      </w:r>
      <w:r/>
    </w:p>
    <w:p>
      <w:pPr>
        <w:pStyle w:val="1126"/>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项目编号：</w:t>
      </w:r>
      <w:bookmarkStart w:id="22" w:name="projectno"/>
      <w:r>
        <w:rPr>
          <w:rStyle w:val="906"/>
          <w:rFonts w:hint="eastAsia" w:ascii="宋体" w:hAnsi="宋体" w:cs="Courier New"/>
          <w:color w:val="auto"/>
          <w:sz w:val="21"/>
          <w:szCs w:val="21"/>
          <w:highlight w:val="none"/>
        </w:rPr>
        <w:t xml:space="preserve">               </w:t>
      </w:r>
      <w:bookmarkEnd w:id="22"/>
      <w:r/>
      <w:r/>
    </w:p>
    <w:p>
      <w:pPr>
        <w:pStyle w:val="1126"/>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甲方：（买方）张家港市第一人民医院</w:t>
      </w:r>
      <w:r/>
    </w:p>
    <w:p>
      <w:pPr>
        <w:pStyle w:val="1126"/>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乙方：（卖方）</w:t>
      </w:r>
      <w:r>
        <w:rPr>
          <w:rStyle w:val="906"/>
          <w:rFonts w:hint="eastAsia" w:ascii="宋体" w:hAnsi="宋体" w:cs="Courier New"/>
          <w:color w:val="auto"/>
          <w:sz w:val="21"/>
          <w:szCs w:val="21"/>
          <w:highlight w:val="none"/>
          <w:u w:val="single"/>
        </w:rPr>
        <w:t xml:space="preserve"> </w:t>
      </w:r>
      <w:bookmarkStart w:id="23" w:name="zhongbiaodanweiname_1"/>
      <w:r>
        <w:rPr>
          <w:rStyle w:val="906"/>
          <w:rFonts w:hint="eastAsia" w:ascii="宋体" w:hAnsi="宋体" w:cs="Courier New"/>
          <w:color w:val="auto"/>
          <w:sz w:val="21"/>
          <w:szCs w:val="21"/>
          <w:highlight w:val="none"/>
          <w:u w:val="single"/>
        </w:rPr>
        <w:t xml:space="preserve">               </w:t>
      </w:r>
      <w:bookmarkEnd w:id="23"/>
      <w:r>
        <w:rPr>
          <w:rStyle w:val="906"/>
          <w:rFonts w:hint="eastAsia" w:ascii="宋体" w:hAnsi="宋体" w:cs="Courier New"/>
          <w:color w:val="auto"/>
          <w:sz w:val="21"/>
          <w:szCs w:val="21"/>
          <w:highlight w:val="none"/>
          <w:u w:val="single"/>
        </w:rPr>
        <w:t xml:space="preserve"> </w:t>
      </w:r>
      <w:r/>
    </w:p>
    <w:p>
      <w:pPr>
        <w:pStyle w:val="1126"/>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color w:val="auto"/>
          <w:sz w:val="21"/>
          <w:szCs w:val="21"/>
          <w:highlight w:val="none"/>
        </w:rPr>
        <w:t xml:space="preserve">甲、乙双方根据苏州市</w:t>
      </w:r>
      <w:r>
        <w:rPr>
          <w:rStyle w:val="906"/>
          <w:rFonts w:hint="eastAsia" w:ascii="宋体" w:hAnsi="宋体" w:cs="Courier New"/>
          <w:color w:val="auto"/>
          <w:sz w:val="21"/>
          <w:szCs w:val="21"/>
          <w:highlight w:val="none"/>
          <w:lang w:eastAsia="zh-CN"/>
        </w:rPr>
        <w:t xml:space="preserve">卫康招投标咨询服务有限公司</w:t>
      </w:r>
      <w:r>
        <w:rPr>
          <w:rStyle w:val="906"/>
          <w:rFonts w:hint="eastAsia" w:ascii="宋体" w:hAnsi="宋体" w:cs="Courier New"/>
          <w:color w:val="auto"/>
          <w:sz w:val="21"/>
          <w:szCs w:val="21"/>
          <w:highlight w:val="none"/>
          <w:u w:val="single"/>
        </w:rPr>
        <w:t xml:space="preserve"> </w:t>
      </w:r>
      <w:bookmarkStart w:id="24" w:name="biaoduanname_2"/>
      <w:r>
        <w:rPr>
          <w:rStyle w:val="906"/>
          <w:rFonts w:hint="eastAsia" w:ascii="宋体" w:hAnsi="宋体" w:cs="Courier New"/>
          <w:color w:val="auto"/>
          <w:sz w:val="21"/>
          <w:szCs w:val="21"/>
          <w:highlight w:val="none"/>
          <w:u w:val="single"/>
        </w:rPr>
        <w:t xml:space="preserve"> </w:t>
      </w:r>
      <w:r>
        <w:rPr>
          <w:rStyle w:val="906"/>
          <w:rFonts w:hint="eastAsia" w:ascii="宋体" w:hAnsi="宋体" w:cs="Courier New"/>
          <w:color w:val="auto"/>
          <w:sz w:val="21"/>
          <w:szCs w:val="21"/>
          <w:highlight w:val="none"/>
          <w:u w:val="single"/>
          <w:lang w:val="en-US" w:eastAsia="zh-CN"/>
        </w:rPr>
        <w:t xml:space="preserve">  </w:t>
      </w:r>
      <w:r>
        <w:rPr>
          <w:rStyle w:val="906"/>
          <w:rFonts w:hint="eastAsia" w:ascii="宋体" w:hAnsi="宋体" w:cs="Courier New"/>
          <w:color w:val="auto"/>
          <w:sz w:val="21"/>
          <w:szCs w:val="21"/>
          <w:highlight w:val="none"/>
          <w:u w:val="single"/>
        </w:rPr>
        <w:t xml:space="preserve"> </w:t>
      </w:r>
      <w:bookmarkEnd w:id="24"/>
      <w:r>
        <w:rPr>
          <w:rStyle w:val="906"/>
          <w:rFonts w:hint="eastAsia" w:ascii="宋体" w:hAnsi="宋体" w:cs="Courier New"/>
          <w:color w:val="auto"/>
          <w:sz w:val="21"/>
          <w:szCs w:val="21"/>
          <w:highlight w:val="none"/>
          <w:u w:val="single"/>
        </w:rPr>
        <w:t xml:space="preserve"> </w:t>
      </w:r>
      <w:r>
        <w:rPr>
          <w:rStyle w:val="906"/>
          <w:rFonts w:hint="eastAsia" w:ascii="宋体" w:hAnsi="宋体" w:cs="Courier New"/>
          <w:color w:val="auto"/>
          <w:sz w:val="21"/>
          <w:szCs w:val="21"/>
          <w:highlight w:val="none"/>
        </w:rPr>
        <w:t xml:space="preserve">项目公开招标的结果，就甲方采购签署本合同。</w:t>
      </w:r>
      <w:r/>
    </w:p>
    <w:p>
      <w:pPr>
        <w:pStyle w:val="1126"/>
        <w:ind w:firstLine="413"/>
        <w:spacing w:before="120" w:after="120" w:line="440" w:lineRule="exact"/>
        <w:rPr>
          <w:rStyle w:val="906"/>
          <w:rFonts w:hint="eastAsia"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一、货物内容</w:t>
      </w:r>
      <w:r/>
    </w:p>
    <w:tbl>
      <w:tblPr>
        <w:tblStyle w:val="716"/>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二、合同金额</w:t>
      </w:r>
      <w:r/>
    </w:p>
    <w:p>
      <w:pPr>
        <w:pStyle w:val="1126"/>
        <w:ind w:firstLine="420"/>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color w:val="auto"/>
          <w:sz w:val="21"/>
          <w:szCs w:val="21"/>
          <w:highlight w:val="none"/>
        </w:rPr>
        <w:t xml:space="preserve">2.1 本合同金额为（大写）：</w:t>
      </w:r>
      <w:r>
        <w:rPr>
          <w:rStyle w:val="906"/>
          <w:rFonts w:hint="eastAsia" w:ascii="宋体" w:hAnsi="宋体" w:cs="Courier New"/>
          <w:color w:val="auto"/>
          <w:sz w:val="21"/>
          <w:szCs w:val="21"/>
          <w:highlight w:val="none"/>
          <w:u w:val="single"/>
        </w:rPr>
        <w:t xml:space="preserve"> </w:t>
      </w:r>
      <w:bookmarkStart w:id="25" w:name="zhongbiaopriceup"/>
      <w:r>
        <w:rPr>
          <w:rStyle w:val="906"/>
          <w:rFonts w:hint="eastAsia" w:ascii="宋体" w:hAnsi="宋体" w:cs="Courier New"/>
          <w:color w:val="auto"/>
          <w:sz w:val="21"/>
          <w:szCs w:val="21"/>
          <w:highlight w:val="none"/>
          <w:u w:val="single"/>
        </w:rPr>
        <w:t xml:space="preserve">                   </w:t>
      </w:r>
      <w:bookmarkEnd w:id="25"/>
      <w:r>
        <w:rPr>
          <w:rStyle w:val="906"/>
          <w:rFonts w:hint="eastAsia" w:ascii="宋体" w:hAnsi="宋体" w:cs="Courier New"/>
          <w:color w:val="auto"/>
          <w:sz w:val="21"/>
          <w:szCs w:val="21"/>
          <w:highlight w:val="none"/>
          <w:u w:val="single"/>
        </w:rPr>
        <w:t xml:space="preserve"> </w:t>
      </w:r>
      <w:r>
        <w:rPr>
          <w:rStyle w:val="906"/>
          <w:rFonts w:hint="eastAsia" w:ascii="宋体" w:hAnsi="宋体" w:cs="Courier New"/>
          <w:color w:val="auto"/>
          <w:sz w:val="21"/>
          <w:szCs w:val="21"/>
          <w:highlight w:val="none"/>
        </w:rPr>
        <w:t xml:space="preserve">（</w:t>
      </w:r>
      <w:r>
        <w:rPr>
          <w:rStyle w:val="906"/>
          <w:rFonts w:hint="eastAsia" w:ascii="宋体" w:hAnsi="宋体" w:cs="Courier New"/>
          <w:color w:val="auto"/>
          <w:sz w:val="21"/>
          <w:szCs w:val="21"/>
          <w:highlight w:val="none"/>
          <w:u w:val="single"/>
        </w:rPr>
        <w:t xml:space="preserve"> </w:t>
      </w:r>
      <w:bookmarkStart w:id="26" w:name="zhongbiaopricelow"/>
      <w:r>
        <w:rPr>
          <w:rStyle w:val="906"/>
          <w:rFonts w:hint="eastAsia" w:ascii="宋体" w:hAnsi="宋体" w:cs="Courier New"/>
          <w:color w:val="auto"/>
          <w:sz w:val="21"/>
          <w:szCs w:val="21"/>
          <w:highlight w:val="none"/>
          <w:u w:val="single"/>
        </w:rPr>
        <w:t xml:space="preserve">          </w:t>
      </w:r>
      <w:bookmarkEnd w:id="26"/>
      <w:r>
        <w:rPr>
          <w:rStyle w:val="906"/>
          <w:rFonts w:hint="eastAsia" w:ascii="宋体" w:hAnsi="宋体" w:cs="Courier New"/>
          <w:color w:val="auto"/>
          <w:sz w:val="21"/>
          <w:szCs w:val="21"/>
          <w:highlight w:val="none"/>
          <w:u w:val="single"/>
        </w:rPr>
        <w:t xml:space="preserve"> </w:t>
      </w:r>
      <w:r>
        <w:rPr>
          <w:rStyle w:val="906"/>
          <w:rFonts w:hint="eastAsia" w:ascii="宋体" w:hAnsi="宋体" w:cs="Courier New"/>
          <w:color w:val="auto"/>
          <w:sz w:val="21"/>
          <w:szCs w:val="21"/>
          <w:highlight w:val="none"/>
        </w:rPr>
        <w:t xml:space="preserve">元）人民币。</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总价包括但不限于含设备、软件以及相应的附件、备件、配件、包装、税费、运杂（到位）、保险、安装、调试、验收、管理、售后服务、维护、人员培训、接口费、专利技术、质保期间等一切费用及其他费用等所产生的费用。</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三、技术资料</w:t>
      </w:r>
      <w:r/>
    </w:p>
    <w:p>
      <w:pPr>
        <w:pStyle w:val="1126"/>
        <w:ind w:left="466"/>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3.1乙方应按招标文件规定的时间向甲方提供使用货物的有关技术资料。</w:t>
      </w:r>
      <w:r/>
    </w:p>
    <w:p>
      <w:pPr>
        <w:pStyle w:val="1126"/>
        <w:ind w:firstLine="485"/>
        <w:spacing w:before="120" w:after="120" w:line="440" w:lineRule="exact"/>
        <w:rPr>
          <w:rStyle w:val="906"/>
          <w:rFonts w:hint="eastAsia" w:ascii="宋体" w:hAnsi="宋体" w:eastAsia="宋体" w:cs="Courier New"/>
          <w:color w:val="auto"/>
          <w:sz w:val="21"/>
          <w:szCs w:val="21"/>
          <w:highlight w:val="none"/>
          <w:lang w:eastAsia="zh-CN"/>
        </w:rPr>
      </w:pPr>
      <w:r>
        <w:rPr>
          <w:rStyle w:val="906"/>
          <w:rFonts w:hint="eastAsia" w:ascii="宋体" w:hAnsi="宋体" w:cs="Courier New"/>
          <w:color w:val="auto"/>
          <w:sz w:val="21"/>
          <w:szCs w:val="21"/>
          <w:highlight w:val="none"/>
        </w:rPr>
        <w:t xml:space="preserve">3.2 </w:t>
      </w:r>
      <w:r>
        <w:rPr>
          <w:rStyle w:val="906"/>
          <w:rFonts w:hint="eastAsia" w:ascii="宋体" w:hAnsi="宋体" w:cs="Courier New"/>
          <w:color w:val="auto"/>
          <w:sz w:val="21"/>
          <w:szCs w:val="21"/>
          <w:highlight w:val="none"/>
          <w:lang w:eastAsia="zh-CN"/>
        </w:rPr>
        <w:t xml:space="preserve">未经</w:t>
      </w:r>
      <w:r>
        <w:rPr>
          <w:rStyle w:val="906"/>
          <w:rFonts w:hint="eastAsia" w:ascii="宋体" w:hAnsi="宋体" w:cs="Courier New"/>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906"/>
          <w:rFonts w:hint="eastAsia" w:ascii="宋体" w:hAnsi="宋体" w:cs="Courier New"/>
          <w:color w:val="auto"/>
          <w:sz w:val="21"/>
          <w:szCs w:val="21"/>
          <w:highlight w:val="none"/>
          <w:lang w:eastAsia="zh-CN"/>
        </w:rPr>
        <w:t xml:space="preserve">保密时间为永久。</w:t>
      </w:r>
      <w:r/>
    </w:p>
    <w:p>
      <w:pPr>
        <w:pStyle w:val="1126"/>
        <w:ind w:left="468"/>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四、知识产权</w:t>
      </w:r>
      <w:r/>
    </w:p>
    <w:p>
      <w:pPr>
        <w:pStyle w:val="1126"/>
        <w:ind w:firstLine="420"/>
        <w:spacing w:before="120" w:after="120" w:line="440" w:lineRule="exact"/>
        <w:rPr>
          <w:rStyle w:val="906"/>
          <w:rFonts w:ascii="宋体" w:hAnsi="宋体"/>
          <w:color w:val="auto"/>
          <w:sz w:val="21"/>
          <w:szCs w:val="21"/>
          <w:highlight w:val="none"/>
        </w:rPr>
      </w:pPr>
      <w:r>
        <w:rPr>
          <w:rStyle w:val="906"/>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26"/>
        <w:ind w:firstLine="413"/>
        <w:spacing w:before="120" w:after="120" w:line="440" w:lineRule="exact"/>
        <w:rPr>
          <w:rStyle w:val="906"/>
          <w:rFonts w:ascii="宋体" w:hAnsi="宋体" w:cs="Courier New"/>
          <w:color w:val="auto"/>
          <w:sz w:val="21"/>
          <w:szCs w:val="21"/>
          <w:highlight w:val="none"/>
          <w:u w:val="single"/>
        </w:rPr>
      </w:pPr>
      <w:r>
        <w:rPr>
          <w:rStyle w:val="906"/>
          <w:rFonts w:hint="eastAsia" w:ascii="宋体" w:hAnsi="宋体" w:cs="Courier New"/>
          <w:b/>
          <w:bCs/>
          <w:color w:val="auto"/>
          <w:sz w:val="21"/>
          <w:szCs w:val="21"/>
          <w:highlight w:val="none"/>
        </w:rPr>
        <w:t xml:space="preserve">五、产权担保</w:t>
      </w:r>
      <w:r/>
    </w:p>
    <w:p>
      <w:pPr>
        <w:pStyle w:val="1126"/>
        <w:ind w:firstLine="420"/>
        <w:spacing w:before="120" w:after="120" w:line="440" w:lineRule="exact"/>
        <w:rPr>
          <w:rStyle w:val="906"/>
          <w:rFonts w:ascii="宋体" w:hAnsi="宋体" w:cs="Courier New"/>
          <w:color w:val="auto"/>
          <w:sz w:val="21"/>
          <w:szCs w:val="21"/>
          <w:highlight w:val="none"/>
          <w:u w:val="single"/>
        </w:rPr>
      </w:pPr>
      <w:r>
        <w:rPr>
          <w:rStyle w:val="906"/>
          <w:rFonts w:hint="eastAsia" w:ascii="宋体" w:hAnsi="宋体" w:cs="Courier New"/>
          <w:color w:val="auto"/>
          <w:sz w:val="21"/>
          <w:szCs w:val="21"/>
          <w:highlight w:val="none"/>
        </w:rPr>
        <w:t xml:space="preserve">5.1 乙方保证所交付的货物的所有权完全属于乙方且无任何抵押、查封等产权瑕疵。如有纠纷的，甲方有权拒绝支付货款并要求乙方承担一切责任。</w:t>
      </w:r>
      <w:r/>
    </w:p>
    <w:p>
      <w:pPr>
        <w:pStyle w:val="1126"/>
        <w:ind w:left="466"/>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六、履约保证金</w:t>
      </w:r>
      <w:r/>
    </w:p>
    <w:p>
      <w:pPr>
        <w:pStyle w:val="1126"/>
        <w:ind w:firstLine="310"/>
        <w:spacing w:before="120" w:after="120" w:line="440" w:lineRule="exact"/>
        <w:rPr>
          <w:rStyle w:val="906"/>
          <w:rFonts w:hint="eastAsia" w:ascii="宋体" w:hAnsi="宋体"/>
          <w:b w:val="0"/>
          <w:bCs/>
          <w:color w:val="auto"/>
          <w:sz w:val="21"/>
          <w:szCs w:val="21"/>
          <w:highlight w:val="none"/>
        </w:rPr>
      </w:pPr>
      <w:r>
        <w:rPr>
          <w:rStyle w:val="906"/>
          <w:rFonts w:hint="eastAsia" w:ascii="宋体" w:hAnsi="宋体"/>
          <w:b w:val="0"/>
          <w:bCs/>
          <w:color w:val="auto"/>
          <w:sz w:val="21"/>
          <w:szCs w:val="21"/>
          <w:highlight w:val="none"/>
        </w:rPr>
        <w:t xml:space="preserve">6.1 合同签订前，乙方向采购单位交纳人民币</w:t>
      </w:r>
      <w:r>
        <w:rPr>
          <w:rStyle w:val="906"/>
          <w:rFonts w:hint="eastAsia" w:ascii="宋体" w:hAnsi="宋体"/>
          <w:b w:val="0"/>
          <w:bCs/>
          <w:color w:val="auto"/>
          <w:sz w:val="21"/>
          <w:szCs w:val="21"/>
          <w:highlight w:val="none"/>
          <w:u w:val="single"/>
        </w:rPr>
        <w:t xml:space="preserve">  </w:t>
      </w:r>
      <w:r>
        <w:rPr>
          <w:rStyle w:val="906"/>
          <w:rFonts w:hint="eastAsia" w:ascii="宋体" w:hAnsi="宋体"/>
          <w:b w:val="0"/>
          <w:bCs/>
          <w:color w:val="auto"/>
          <w:sz w:val="21"/>
          <w:szCs w:val="21"/>
          <w:highlight w:val="none"/>
          <w:u w:val="single"/>
          <w:lang w:val="en-US" w:eastAsia="zh-CN"/>
        </w:rPr>
        <w:t xml:space="preserve">   </w:t>
      </w:r>
      <w:r>
        <w:rPr>
          <w:rStyle w:val="906"/>
          <w:rFonts w:hint="eastAsia" w:ascii="宋体" w:hAnsi="宋体"/>
          <w:b w:val="0"/>
          <w:bCs/>
          <w:color w:val="auto"/>
          <w:sz w:val="21"/>
          <w:szCs w:val="21"/>
          <w:highlight w:val="none"/>
          <w:u w:val="single"/>
        </w:rPr>
        <w:t xml:space="preserve">  </w:t>
      </w:r>
      <w:r>
        <w:rPr>
          <w:rStyle w:val="906"/>
          <w:rFonts w:hint="eastAsia" w:ascii="宋体" w:hAnsi="宋体"/>
          <w:b w:val="0"/>
          <w:bCs/>
          <w:color w:val="auto"/>
          <w:sz w:val="21"/>
          <w:szCs w:val="21"/>
          <w:highlight w:val="none"/>
        </w:rPr>
        <w:t xml:space="preserve">元作为本合同的履约保证金。履约保证金应当以银行支票、银行汇票、本票或者金融机构、担保机构出具的保函等非现金形式提交。</w:t>
      </w:r>
      <w:r/>
    </w:p>
    <w:p>
      <w:pPr>
        <w:pStyle w:val="1126"/>
        <w:ind w:firstLine="310"/>
        <w:spacing w:before="120" w:after="120" w:line="440" w:lineRule="exact"/>
        <w:rPr>
          <w:rStyle w:val="906"/>
          <w:rFonts w:hint="eastAsia" w:ascii="宋体" w:hAnsi="宋体"/>
          <w:b w:val="0"/>
          <w:bCs/>
          <w:color w:val="auto"/>
          <w:sz w:val="21"/>
          <w:szCs w:val="21"/>
          <w:highlight w:val="none"/>
        </w:rPr>
      </w:pPr>
      <w:r>
        <w:rPr>
          <w:rStyle w:val="906"/>
          <w:rFonts w:hint="eastAsia" w:ascii="宋体" w:hAnsi="宋体"/>
          <w:b w:val="0"/>
          <w:bCs/>
          <w:color w:val="auto"/>
          <w:sz w:val="21"/>
          <w:szCs w:val="21"/>
          <w:highlight w:val="none"/>
        </w:rPr>
        <w:t xml:space="preserve">6.2 设备安装验收完成后</w:t>
      </w:r>
      <w:r>
        <w:rPr>
          <w:rStyle w:val="906"/>
          <w:rFonts w:hint="eastAsia" w:ascii="宋体" w:hAnsi="宋体"/>
          <w:b w:val="0"/>
          <w:bCs/>
          <w:color w:val="auto"/>
          <w:sz w:val="21"/>
          <w:szCs w:val="21"/>
          <w:highlight w:val="none"/>
          <w:lang w:val="en-US" w:eastAsia="zh-CN"/>
        </w:rPr>
        <w:t xml:space="preserve">甲方无息</w:t>
      </w:r>
      <w:r>
        <w:rPr>
          <w:rStyle w:val="906"/>
          <w:rFonts w:hint="eastAsia" w:ascii="宋体" w:hAnsi="宋体"/>
          <w:b w:val="0"/>
          <w:bCs/>
          <w:color w:val="auto"/>
          <w:sz w:val="21"/>
          <w:szCs w:val="21"/>
          <w:highlight w:val="none"/>
        </w:rPr>
        <w:t xml:space="preserve">退还履约保证金。逾期退还的，应当支付逾期利息，且逾期利息的利率按1年期贷款基准利率。</w:t>
      </w:r>
      <w:r/>
    </w:p>
    <w:p>
      <w:pPr>
        <w:pStyle w:val="1126"/>
        <w:ind w:firstLine="310"/>
        <w:spacing w:before="120" w:after="120" w:line="440" w:lineRule="exact"/>
        <w:rPr>
          <w:rStyle w:val="906"/>
          <w:rFonts w:hint="eastAsia" w:ascii="宋体" w:hAnsi="宋体"/>
          <w:b/>
          <w:color w:val="auto"/>
          <w:sz w:val="21"/>
          <w:szCs w:val="21"/>
          <w:highlight w:val="none"/>
        </w:rPr>
      </w:pPr>
      <w:r>
        <w:rPr>
          <w:rStyle w:val="906"/>
          <w:rFonts w:hint="eastAsia" w:ascii="宋体" w:hAnsi="宋体"/>
          <w:b w:val="0"/>
          <w:bCs/>
          <w:color w:val="auto"/>
          <w:sz w:val="21"/>
          <w:szCs w:val="21"/>
          <w:highlight w:val="none"/>
        </w:rPr>
        <w:t xml:space="preserve">6.3 乙方不履行与甲方订立的合同的，履约保证金不予退还。</w:t>
      </w:r>
      <w:r/>
    </w:p>
    <w:p>
      <w:pPr>
        <w:pStyle w:val="1126"/>
        <w:ind w:firstLine="310"/>
        <w:spacing w:before="120" w:after="120" w:line="440" w:lineRule="exact"/>
        <w:rPr>
          <w:rStyle w:val="906"/>
          <w:rFonts w:ascii="宋体" w:hAnsi="宋体" w:eastAsia="仿宋_GB2312"/>
          <w:b/>
          <w:color w:val="auto"/>
          <w:sz w:val="21"/>
          <w:szCs w:val="21"/>
          <w:highlight w:val="none"/>
        </w:rPr>
      </w:pPr>
      <w:r>
        <w:rPr>
          <w:rStyle w:val="906"/>
          <w:rFonts w:hint="eastAsia" w:ascii="宋体" w:hAnsi="宋体"/>
          <w:b/>
          <w:color w:val="auto"/>
          <w:sz w:val="21"/>
          <w:szCs w:val="21"/>
          <w:highlight w:val="none"/>
        </w:rPr>
        <w:t xml:space="preserve">七.转包或分包</w:t>
      </w:r>
      <w:r/>
    </w:p>
    <w:p>
      <w:pPr>
        <w:pStyle w:val="1126"/>
        <w:ind w:firstLine="420"/>
        <w:spacing w:before="120" w:after="120" w:line="440" w:lineRule="exact"/>
        <w:rPr>
          <w:rStyle w:val="906"/>
          <w:rFonts w:ascii="宋体" w:hAnsi="宋体" w:eastAsia="仿宋_GB2312"/>
          <w:color w:val="auto"/>
          <w:sz w:val="21"/>
          <w:szCs w:val="21"/>
          <w:highlight w:val="none"/>
        </w:rPr>
      </w:pPr>
      <w:r>
        <w:rPr>
          <w:rStyle w:val="906"/>
          <w:rFonts w:hint="eastAsia" w:ascii="宋体" w:hAnsi="宋体"/>
          <w:color w:val="auto"/>
          <w:sz w:val="21"/>
          <w:szCs w:val="21"/>
          <w:highlight w:val="none"/>
        </w:rPr>
        <w:t xml:space="preserve">7.1本合同范围的货物，应由乙方直接供应，不得转让他人供应；</w:t>
      </w:r>
      <w:r/>
    </w:p>
    <w:p>
      <w:pPr>
        <w:pStyle w:val="1126"/>
        <w:ind w:firstLine="420"/>
        <w:spacing w:before="120" w:after="120" w:line="440" w:lineRule="exact"/>
        <w:rPr>
          <w:rStyle w:val="906"/>
          <w:rFonts w:ascii="宋体" w:hAnsi="宋体" w:eastAsia="仿宋_GB2312"/>
          <w:color w:val="auto"/>
          <w:sz w:val="21"/>
          <w:szCs w:val="21"/>
          <w:highlight w:val="none"/>
        </w:rPr>
      </w:pPr>
      <w:r>
        <w:rPr>
          <w:rStyle w:val="906"/>
          <w:rFonts w:hint="eastAsia" w:ascii="宋体" w:hAnsi="宋体"/>
          <w:color w:val="auto"/>
          <w:sz w:val="21"/>
          <w:szCs w:val="21"/>
          <w:highlight w:val="none"/>
        </w:rPr>
        <w:t xml:space="preserve">7.2 如有转包和分包行为，甲方有权给予终止合同。</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八、交货期、交货方式及交货地点</w:t>
      </w:r>
      <w:r/>
    </w:p>
    <w:p>
      <w:pPr>
        <w:pStyle w:val="1126"/>
        <w:ind w:firstLine="420"/>
        <w:spacing w:before="120" w:after="120" w:line="440" w:lineRule="exact"/>
        <w:rPr>
          <w:rStyle w:val="906"/>
          <w:rFonts w:ascii="宋体" w:hAnsi="宋体" w:cs="Courier New"/>
          <w:bCs/>
          <w:color w:val="auto"/>
          <w:sz w:val="21"/>
          <w:szCs w:val="21"/>
          <w:highlight w:val="none"/>
          <w:u w:val="single"/>
        </w:rPr>
      </w:pPr>
      <w:r>
        <w:rPr>
          <w:rStyle w:val="906"/>
          <w:rFonts w:hint="eastAsia" w:ascii="宋体" w:hAnsi="宋体" w:cs="Courier New"/>
          <w:bCs/>
          <w:color w:val="auto"/>
          <w:sz w:val="21"/>
          <w:szCs w:val="21"/>
          <w:highlight w:val="none"/>
        </w:rPr>
        <w:t xml:space="preserve">8.1 交货期：</w:t>
      </w:r>
      <w:r>
        <w:rPr>
          <w:rStyle w:val="906"/>
          <w:rFonts w:hint="eastAsia" w:ascii="宋体" w:hAnsi="宋体"/>
          <w:color w:val="auto"/>
          <w:sz w:val="21"/>
          <w:szCs w:val="21"/>
          <w:highlight w:val="none"/>
          <w:u w:val="single"/>
        </w:rPr>
        <w:t xml:space="preserve"> </w:t>
      </w:r>
      <w:bookmarkStart w:id="27" w:name="jiaohuoqi"/>
      <w:r>
        <w:rPr>
          <w:rStyle w:val="906"/>
          <w:rFonts w:hint="eastAsia" w:ascii="宋体" w:hAnsi="宋体"/>
          <w:color w:val="auto"/>
          <w:sz w:val="21"/>
          <w:szCs w:val="21"/>
          <w:highlight w:val="none"/>
          <w:u w:val="single"/>
        </w:rPr>
        <w:t xml:space="preserve">             </w:t>
      </w:r>
      <w:bookmarkEnd w:id="27"/>
      <w:r>
        <w:rPr>
          <w:rStyle w:val="906"/>
          <w:rFonts w:hint="eastAsia" w:ascii="宋体" w:hAnsi="宋体"/>
          <w:color w:val="auto"/>
          <w:sz w:val="21"/>
          <w:szCs w:val="21"/>
          <w:highlight w:val="none"/>
          <w:u w:val="single"/>
        </w:rPr>
        <w:t xml:space="preserve"> </w:t>
      </w:r>
      <w:r/>
    </w:p>
    <w:p>
      <w:pPr>
        <w:pStyle w:val="1126"/>
        <w:ind w:firstLine="420"/>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bCs/>
          <w:color w:val="auto"/>
          <w:sz w:val="21"/>
          <w:szCs w:val="21"/>
          <w:highlight w:val="none"/>
        </w:rPr>
        <w:t xml:space="preserve">8.2 交货方式：</w:t>
      </w:r>
      <w:r>
        <w:rPr>
          <w:rStyle w:val="906"/>
          <w:rFonts w:hint="eastAsia" w:ascii="宋体" w:hAnsi="宋体"/>
          <w:color w:val="auto"/>
          <w:sz w:val="21"/>
          <w:szCs w:val="21"/>
          <w:highlight w:val="none"/>
          <w:u w:val="single"/>
        </w:rPr>
        <w:t xml:space="preserve"> </w:t>
      </w:r>
      <w:bookmarkStart w:id="28" w:name="jiaohuofangshi"/>
      <w:r>
        <w:rPr>
          <w:rStyle w:val="906"/>
          <w:rFonts w:hint="eastAsia" w:ascii="宋体" w:hAnsi="宋体"/>
          <w:color w:val="auto"/>
          <w:sz w:val="21"/>
          <w:szCs w:val="21"/>
          <w:highlight w:val="none"/>
          <w:u w:val="single"/>
        </w:rPr>
        <w:t xml:space="preserve">             </w:t>
      </w:r>
      <w:bookmarkEnd w:id="28"/>
      <w:r>
        <w:rPr>
          <w:rStyle w:val="906"/>
          <w:rFonts w:hint="eastAsia" w:ascii="宋体" w:hAnsi="宋体"/>
          <w:color w:val="auto"/>
          <w:sz w:val="21"/>
          <w:szCs w:val="21"/>
          <w:highlight w:val="none"/>
          <w:u w:val="single"/>
        </w:rPr>
        <w:t xml:space="preserve"> </w:t>
      </w:r>
      <w:r/>
    </w:p>
    <w:p>
      <w:pPr>
        <w:pStyle w:val="1126"/>
        <w:ind w:firstLine="420"/>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Cs/>
          <w:color w:val="auto"/>
          <w:sz w:val="21"/>
          <w:szCs w:val="21"/>
          <w:highlight w:val="none"/>
        </w:rPr>
        <w:t xml:space="preserve">8.3 交货地点：</w:t>
      </w:r>
      <w:r>
        <w:rPr>
          <w:rStyle w:val="906"/>
          <w:rFonts w:hint="eastAsia" w:ascii="宋体" w:hAnsi="宋体" w:cs="Courier New"/>
          <w:color w:val="auto"/>
          <w:sz w:val="21"/>
          <w:szCs w:val="21"/>
          <w:highlight w:val="none"/>
          <w:u w:val="single"/>
        </w:rPr>
        <w:t xml:space="preserve"> </w:t>
      </w:r>
      <w:bookmarkStart w:id="29" w:name="jiaohuodidian"/>
      <w:r>
        <w:rPr>
          <w:rStyle w:val="906"/>
          <w:rFonts w:hint="eastAsia" w:ascii="宋体" w:hAnsi="宋体" w:cs="Courier New"/>
          <w:color w:val="auto"/>
          <w:sz w:val="21"/>
          <w:szCs w:val="21"/>
          <w:highlight w:val="none"/>
          <w:u w:val="single"/>
        </w:rPr>
        <w:t xml:space="preserve">             </w:t>
      </w:r>
      <w:bookmarkEnd w:id="29"/>
      <w:r>
        <w:rPr>
          <w:rStyle w:val="906"/>
          <w:rFonts w:hint="eastAsia" w:ascii="宋体" w:hAnsi="宋体" w:cs="Courier New"/>
          <w:color w:val="auto"/>
          <w:sz w:val="21"/>
          <w:szCs w:val="21"/>
          <w:highlight w:val="none"/>
          <w:u w:val="single"/>
        </w:rPr>
        <w:t xml:space="preserve"> </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九、货款支付</w:t>
      </w:r>
      <w:r/>
    </w:p>
    <w:p>
      <w:pPr>
        <w:pStyle w:val="1126"/>
        <w:ind w:firstLine="420"/>
        <w:spacing w:before="120" w:after="120" w:line="440" w:lineRule="exact"/>
        <w:rPr>
          <w:rStyle w:val="906"/>
          <w:rFonts w:ascii="宋体" w:hAnsi="宋体" w:cs="Courier New"/>
          <w:bCs/>
          <w:color w:val="auto"/>
          <w:sz w:val="21"/>
          <w:szCs w:val="21"/>
          <w:highlight w:val="none"/>
          <w:u w:val="single"/>
        </w:rPr>
      </w:pPr>
      <w:r>
        <w:rPr>
          <w:rStyle w:val="906"/>
          <w:rFonts w:hint="eastAsia" w:ascii="宋体" w:hAnsi="宋体" w:cs="Courier New"/>
          <w:bCs/>
          <w:color w:val="auto"/>
          <w:sz w:val="21"/>
          <w:szCs w:val="21"/>
          <w:highlight w:val="none"/>
        </w:rPr>
        <w:t xml:space="preserve">9.1</w:t>
      </w:r>
      <w:r>
        <w:rPr>
          <w:rStyle w:val="906"/>
          <w:rFonts w:hint="eastAsia" w:ascii="宋体" w:hAnsi="宋体"/>
          <w:color w:val="auto"/>
          <w:sz w:val="21"/>
          <w:szCs w:val="21"/>
          <w:highlight w:val="none"/>
        </w:rPr>
        <w:t xml:space="preserve">结付程序：</w:t>
      </w:r>
      <w:bookmarkStart w:id="30" w:name="_Hlk65328430"/>
      <w:r>
        <w:rPr>
          <w:rStyle w:val="906"/>
          <w:rFonts w:hint="eastAsia" w:ascii="宋体" w:hAnsi="宋体"/>
          <w:color w:val="auto"/>
          <w:sz w:val="21"/>
          <w:szCs w:val="21"/>
          <w:highlight w:val="none"/>
          <w:u w:val="single"/>
          <w:lang w:val="en-US" w:eastAsia="zh-CN"/>
        </w:rPr>
        <w:t xml:space="preserve">                                      </w:t>
      </w:r>
      <w:bookmarkEnd w:id="30"/>
      <w:r/>
      <w:r/>
    </w:p>
    <w:p>
      <w:pPr>
        <w:pStyle w:val="1126"/>
        <w:ind w:firstLine="420"/>
        <w:spacing w:before="120" w:after="120" w:line="440" w:lineRule="exact"/>
        <w:rPr>
          <w:rStyle w:val="906"/>
          <w:rFonts w:hint="eastAsia" w:ascii="宋体" w:hAnsi="宋体"/>
          <w:color w:val="auto"/>
          <w:sz w:val="21"/>
          <w:szCs w:val="21"/>
          <w:highlight w:val="none"/>
          <w:u w:val="single"/>
          <w:lang w:val="en-US" w:eastAsia="zh-CN"/>
        </w:rPr>
      </w:pPr>
      <w:r>
        <w:rPr>
          <w:rStyle w:val="906"/>
          <w:rFonts w:hint="eastAsia" w:ascii="宋体" w:hAnsi="宋体" w:cs="Courier New"/>
          <w:bCs/>
          <w:color w:val="auto"/>
          <w:sz w:val="21"/>
          <w:szCs w:val="21"/>
          <w:highlight w:val="none"/>
        </w:rPr>
        <w:t xml:space="preserve">9.2结付期限：</w:t>
      </w:r>
      <w:r>
        <w:rPr>
          <w:rStyle w:val="906"/>
          <w:rFonts w:hint="eastAsia" w:ascii="宋体" w:hAnsi="宋体"/>
          <w:color w:val="auto"/>
          <w:sz w:val="21"/>
          <w:szCs w:val="21"/>
          <w:highlight w:val="none"/>
          <w:u w:val="single"/>
          <w:lang w:val="en-US" w:eastAsia="zh-CN"/>
        </w:rPr>
        <w:t xml:space="preserve">                                      </w:t>
      </w:r>
      <w:r/>
    </w:p>
    <w:p>
      <w:pPr>
        <w:pStyle w:val="1126"/>
        <w:ind w:firstLine="411"/>
        <w:spacing w:after="200" w:line="440" w:lineRule="exact"/>
        <w:rPr>
          <w:rStyle w:val="906"/>
          <w:rFonts w:hint="eastAsia" w:ascii="宋体" w:hAnsi="宋体" w:cs="宋体"/>
          <w:color w:val="auto"/>
          <w:sz w:val="21"/>
          <w:szCs w:val="21"/>
          <w:highlight w:val="none"/>
          <w:u w:val="single"/>
        </w:rPr>
      </w:pPr>
      <w:r>
        <w:rPr>
          <w:rStyle w:val="906"/>
          <w:rFonts w:hint="eastAsia" w:ascii="宋体" w:hAnsi="宋体" w:cs="宋体"/>
          <w:color w:val="auto"/>
          <w:sz w:val="21"/>
          <w:szCs w:val="21"/>
          <w:highlight w:val="none"/>
        </w:rPr>
        <w:t xml:space="preserve">9.3乙方收款账户：</w:t>
      </w:r>
      <w:r>
        <w:rPr>
          <w:rStyle w:val="906"/>
          <w:rFonts w:hint="eastAsia" w:ascii="宋体" w:hAnsi="宋体" w:cs="宋体"/>
          <w:color w:val="auto"/>
          <w:sz w:val="21"/>
          <w:szCs w:val="21"/>
          <w:highlight w:val="none"/>
          <w:u w:val="single"/>
        </w:rPr>
        <w:t xml:space="preserve"> </w:t>
      </w:r>
      <w:bookmarkStart w:id="31" w:name="yifangzhanghao"/>
      <w:r>
        <w:rPr>
          <w:rStyle w:val="906"/>
          <w:rFonts w:hint="eastAsia" w:ascii="宋体" w:hAnsi="宋体" w:cs="宋体"/>
          <w:color w:val="auto"/>
          <w:sz w:val="21"/>
          <w:szCs w:val="21"/>
          <w:highlight w:val="none"/>
          <w:u w:val="single"/>
        </w:rPr>
        <w:t xml:space="preserve">                                 </w:t>
      </w:r>
      <w:bookmarkEnd w:id="31"/>
      <w:r>
        <w:rPr>
          <w:rStyle w:val="906"/>
          <w:rFonts w:hint="eastAsia" w:ascii="宋体" w:hAnsi="宋体" w:cs="宋体"/>
          <w:color w:val="auto"/>
          <w:sz w:val="21"/>
          <w:szCs w:val="21"/>
          <w:highlight w:val="none"/>
          <w:u w:val="single"/>
        </w:rPr>
        <w:t xml:space="preserve"> </w:t>
      </w:r>
      <w:r/>
    </w:p>
    <w:p>
      <w:pPr>
        <w:pStyle w:val="1126"/>
        <w:ind w:firstLine="411"/>
        <w:spacing w:after="200" w:line="440" w:lineRule="exact"/>
        <w:rPr>
          <w:rStyle w:val="906"/>
          <w:rFonts w:hint="eastAsia" w:ascii="宋体" w:hAnsi="宋体" w:cs="Courier New"/>
          <w:color w:val="auto"/>
          <w:sz w:val="21"/>
          <w:szCs w:val="21"/>
          <w:highlight w:val="none"/>
          <w:lang w:val="en-US" w:eastAsia="zh-CN"/>
        </w:rPr>
      </w:pPr>
      <w:r>
        <w:rPr>
          <w:rStyle w:val="906"/>
          <w:rFonts w:hint="eastAsia" w:ascii="宋体" w:hAnsi="宋体" w:cs="宋体"/>
          <w:color w:val="auto"/>
          <w:sz w:val="21"/>
          <w:szCs w:val="21"/>
          <w:highlight w:val="none"/>
          <w:lang w:val="en-US" w:eastAsia="zh-CN" w:bidi="ar-SA"/>
        </w:rPr>
        <w:t xml:space="preserve">9.4甲方合同款支付</w:t>
      </w:r>
      <w:r>
        <w:rPr>
          <w:rStyle w:val="906"/>
          <w:rFonts w:hint="eastAsia"/>
          <w:color w:val="auto"/>
          <w:sz w:val="21"/>
          <w:szCs w:val="21"/>
          <w:highlight w:val="none"/>
        </w:rPr>
        <w:t xml:space="preserve">方式：</w:t>
      </w:r>
      <w:r>
        <w:rPr>
          <w:rStyle w:val="906"/>
          <w:rFonts w:hint="eastAsia"/>
          <w:color w:val="auto"/>
          <w:sz w:val="21"/>
          <w:szCs w:val="21"/>
          <w:highlight w:val="none"/>
          <w:u w:val="single"/>
        </w:rPr>
        <w:t xml:space="preserve"> </w:t>
      </w:r>
      <w:bookmarkStart w:id="32" w:name="hetongzhifutype"/>
      <w:r>
        <w:rPr>
          <w:rStyle w:val="906"/>
          <w:rFonts w:hint="eastAsia"/>
          <w:color w:val="auto"/>
          <w:sz w:val="21"/>
          <w:szCs w:val="21"/>
          <w:highlight w:val="none"/>
          <w:u w:val="single"/>
        </w:rPr>
        <w:t xml:space="preserve">                   </w:t>
      </w:r>
      <w:bookmarkEnd w:id="32"/>
      <w:r>
        <w:rPr>
          <w:rStyle w:val="906"/>
          <w:rFonts w:hint="eastAsia"/>
          <w:color w:val="auto"/>
          <w:sz w:val="21"/>
          <w:szCs w:val="21"/>
          <w:highlight w:val="none"/>
          <w:u w:val="single"/>
        </w:rPr>
        <w:t xml:space="preserve"> </w:t>
      </w:r>
      <w:r>
        <w:rPr>
          <w:rStyle w:val="906"/>
          <w:rFonts w:hint="eastAsia"/>
          <w:color w:val="auto"/>
          <w:sz w:val="21"/>
          <w:szCs w:val="21"/>
          <w:highlight w:val="none"/>
        </w:rPr>
        <w:t xml:space="preserve">（若乙方为中小企业，不得强制其接受非现金支付方式）</w:t>
      </w:r>
      <w:r>
        <w:rPr>
          <w:rStyle w:val="906"/>
          <w:rFonts w:hint="eastAsia" w:ascii="宋体" w:hAnsi="宋体" w:cs="Courier New"/>
          <w:color w:val="auto"/>
          <w:sz w:val="21"/>
          <w:szCs w:val="21"/>
          <w:highlight w:val="none"/>
          <w:lang w:val="en-US" w:eastAsia="zh-CN"/>
        </w:rPr>
        <w:t xml:space="preserve">。</w:t>
      </w:r>
      <w:r/>
    </w:p>
    <w:p>
      <w:pPr>
        <w:pStyle w:val="1126"/>
        <w:ind w:firstLine="413"/>
        <w:spacing w:before="120" w:after="120" w:line="440" w:lineRule="exact"/>
        <w:rPr>
          <w:rStyle w:val="906"/>
          <w:rFonts w:ascii="宋体" w:hAnsi="宋体"/>
          <w:b/>
          <w:bCs/>
          <w:color w:val="auto"/>
          <w:sz w:val="21"/>
          <w:szCs w:val="21"/>
          <w:highlight w:val="none"/>
        </w:rPr>
      </w:pPr>
      <w:r>
        <w:rPr>
          <w:rStyle w:val="906"/>
          <w:rFonts w:hint="eastAsia" w:ascii="宋体" w:hAnsi="宋体"/>
          <w:b/>
          <w:bCs/>
          <w:color w:val="auto"/>
          <w:sz w:val="21"/>
          <w:szCs w:val="21"/>
          <w:highlight w:val="none"/>
        </w:rPr>
        <w:t xml:space="preserve">十.税</w:t>
      </w:r>
      <w:r/>
    </w:p>
    <w:p>
      <w:pPr>
        <w:pStyle w:val="1126"/>
        <w:ind w:firstLine="420"/>
        <w:spacing w:before="120" w:after="120" w:line="440" w:lineRule="exact"/>
        <w:rPr>
          <w:rStyle w:val="906"/>
          <w:rFonts w:ascii="宋体" w:hAnsi="宋体" w:eastAsia="仿宋_GB2312"/>
          <w:color w:val="auto"/>
          <w:sz w:val="21"/>
          <w:szCs w:val="21"/>
          <w:highlight w:val="none"/>
        </w:rPr>
      </w:pPr>
      <w:r>
        <w:rPr>
          <w:rStyle w:val="906"/>
          <w:rFonts w:hint="eastAsia" w:ascii="宋体" w:hAnsi="宋体"/>
          <w:color w:val="auto"/>
          <w:sz w:val="21"/>
          <w:szCs w:val="21"/>
          <w:highlight w:val="none"/>
        </w:rPr>
        <w:t xml:space="preserve">10.1本合同执行中相关的一切税费均由乙方负担。</w:t>
      </w:r>
      <w:r/>
    </w:p>
    <w:p>
      <w:pPr>
        <w:pStyle w:val="1126"/>
        <w:ind w:left="468"/>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b/>
          <w:bCs/>
          <w:color w:val="auto"/>
          <w:sz w:val="21"/>
          <w:szCs w:val="21"/>
          <w:highlight w:val="none"/>
        </w:rPr>
        <w:t xml:space="preserve">十一、质量保证及售后服务</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1</w:t>
      </w:r>
      <w:r>
        <w:rPr>
          <w:rStyle w:val="906"/>
          <w:rFonts w:hint="eastAsia" w:ascii="宋体" w:hAnsi="宋体" w:cs="Courier New"/>
          <w:color w:val="auto"/>
          <w:sz w:val="21"/>
          <w:szCs w:val="21"/>
          <w:highlight w:val="none"/>
        </w:rPr>
        <w:t xml:space="preserve">.1 乙方应按招标文件规定及所投标书响应、承诺的货物性能、技术要求、质量标准向甲方提供未经使用的全新产品。</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lang w:val="en-US" w:eastAsia="zh-CN"/>
        </w:rPr>
        <w:t xml:space="preserve">11.2 </w:t>
      </w:r>
      <w:r>
        <w:rPr>
          <w:rStyle w:val="906"/>
          <w:rFonts w:hint="eastAsia" w:ascii="宋体" w:hAnsi="宋体" w:cs="Courier New"/>
          <w:color w:val="auto"/>
          <w:sz w:val="21"/>
          <w:szCs w:val="21"/>
          <w:highlight w:val="none"/>
        </w:rPr>
        <w:t xml:space="preserve">乙方所提供的货物应符合国家有关安全、环保、卫生的规定。</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1</w:t>
      </w:r>
      <w:r>
        <w:rPr>
          <w:rStyle w:val="906"/>
          <w:rFonts w:hint="eastAsia" w:ascii="宋体" w:hAnsi="宋体" w:cs="Courier New"/>
          <w:color w:val="auto"/>
          <w:sz w:val="21"/>
          <w:szCs w:val="21"/>
          <w:highlight w:val="none"/>
        </w:rPr>
        <w:t xml:space="preserve">.</w:t>
      </w:r>
      <w:r>
        <w:rPr>
          <w:rStyle w:val="906"/>
          <w:rFonts w:hint="eastAsia" w:ascii="宋体" w:hAnsi="宋体" w:cs="Courier New"/>
          <w:color w:val="auto"/>
          <w:sz w:val="21"/>
          <w:szCs w:val="21"/>
          <w:highlight w:val="none"/>
          <w:lang w:val="en-US" w:eastAsia="zh-CN"/>
        </w:rPr>
        <w:t xml:space="preserve">3</w:t>
      </w:r>
      <w:r>
        <w:rPr>
          <w:rStyle w:val="906"/>
          <w:rFonts w:hint="eastAsia" w:ascii="宋体" w:hAnsi="宋体" w:cs="Courier New"/>
          <w:color w:val="auto"/>
          <w:sz w:val="21"/>
          <w:szCs w:val="21"/>
          <w:highlight w:val="none"/>
        </w:rPr>
        <w:t xml:space="preserve"> 乙方提供的货物在免费</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期内因货物本身的质量问题发生故障，乙方应负责免费更换。对达不到技术要求者，根据实际情况，</w:t>
      </w:r>
      <w:r>
        <w:rPr>
          <w:rStyle w:val="906"/>
          <w:rFonts w:hint="eastAsia" w:ascii="宋体" w:hAnsi="宋体" w:cs="Courier New"/>
          <w:color w:val="auto"/>
          <w:sz w:val="21"/>
          <w:szCs w:val="21"/>
          <w:highlight w:val="none"/>
          <w:lang w:val="en-US" w:eastAsia="zh-CN"/>
        </w:rPr>
        <w:t xml:space="preserve">甲方有权选择以下任一</w:t>
      </w:r>
      <w:r>
        <w:rPr>
          <w:rStyle w:val="906"/>
          <w:rFonts w:hint="eastAsia" w:ascii="宋体" w:hAnsi="宋体" w:cs="Courier New"/>
          <w:color w:val="auto"/>
          <w:sz w:val="21"/>
          <w:szCs w:val="21"/>
          <w:highlight w:val="none"/>
        </w:rPr>
        <w:t xml:space="preserve">办法处理：</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lang w:val="en-US" w:eastAsia="zh-CN"/>
        </w:rPr>
        <w:t xml:space="preserve">1</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更换：由乙方承担所发生的全部费用。</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lang w:val="en-US" w:eastAsia="zh-CN"/>
        </w:rPr>
        <w:t xml:space="preserve">2</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贬值处理：由甲乙双方合议定价。</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lang w:val="en-US" w:eastAsia="zh-CN"/>
        </w:rPr>
        <w:t xml:space="preserve">3</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退货处理：乙方应退还甲方支付的合同款，同时应承担该货物的直接费用（运输、保险、检验、货款利息及银行手续费等）。</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1</w:t>
      </w:r>
      <w:r>
        <w:rPr>
          <w:rStyle w:val="906"/>
          <w:rFonts w:hint="eastAsia" w:ascii="宋体" w:hAnsi="宋体" w:cs="Courier New"/>
          <w:color w:val="auto"/>
          <w:sz w:val="21"/>
          <w:szCs w:val="21"/>
          <w:highlight w:val="none"/>
        </w:rPr>
        <w:t xml:space="preserve">.</w:t>
      </w:r>
      <w:r>
        <w:rPr>
          <w:rStyle w:val="906"/>
          <w:rFonts w:hint="eastAsia" w:ascii="宋体" w:hAnsi="宋体" w:cs="Courier New"/>
          <w:color w:val="auto"/>
          <w:sz w:val="21"/>
          <w:szCs w:val="21"/>
          <w:highlight w:val="none"/>
          <w:lang w:val="en-US" w:eastAsia="zh-CN"/>
        </w:rPr>
        <w:t xml:space="preserve">4 </w:t>
      </w:r>
      <w:r>
        <w:rPr>
          <w:rStyle w:val="906"/>
          <w:rFonts w:hint="eastAsia" w:ascii="宋体" w:hAnsi="宋体" w:cs="Courier New"/>
          <w:color w:val="auto"/>
          <w:sz w:val="21"/>
          <w:szCs w:val="21"/>
          <w:highlight w:val="none"/>
        </w:rPr>
        <w:t xml:space="preserve">在免费</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期内，如在使用过程中发生质量问题，乙方在接到甲方通知后必须</w:t>
      </w:r>
      <w:r/>
    </w:p>
    <w:p>
      <w:pPr>
        <w:pStyle w:val="1126"/>
        <w:ind w:left="0" w:firstLine="0"/>
        <w:spacing w:before="120" w:after="120" w:line="440" w:lineRule="exact"/>
        <w:rPr>
          <w:rStyle w:val="906"/>
          <w:rFonts w:hint="eastAsia" w:ascii="宋体" w:hAnsi="宋体" w:cs="Courier New"/>
          <w:color w:val="auto"/>
          <w:sz w:val="21"/>
          <w:szCs w:val="21"/>
          <w:highlight w:val="none"/>
          <w:lang w:eastAsia="zh-CN"/>
        </w:rPr>
      </w:pPr>
      <w:r>
        <w:rPr>
          <w:rStyle w:val="906"/>
          <w:rFonts w:hint="eastAsia" w:ascii="宋体" w:hAnsi="宋体" w:cs="Courier New"/>
          <w:color w:val="auto"/>
          <w:sz w:val="21"/>
          <w:szCs w:val="21"/>
          <w:highlight w:val="none"/>
        </w:rPr>
        <w:t xml:space="preserve">在</w:t>
      </w:r>
      <w:r>
        <w:rPr>
          <w:rStyle w:val="906"/>
          <w:rFonts w:hint="eastAsia" w:ascii="宋体" w:hAnsi="宋体" w:cs="Courier New"/>
          <w:color w:val="auto"/>
          <w:sz w:val="21"/>
          <w:szCs w:val="21"/>
          <w:highlight w:val="none"/>
          <w:u w:val="single"/>
          <w:lang w:val="en-US" w:eastAsia="zh-CN"/>
        </w:rPr>
        <w:t xml:space="preserve">    </w:t>
      </w:r>
      <w:r>
        <w:rPr>
          <w:rStyle w:val="906"/>
          <w:rFonts w:hint="eastAsia" w:ascii="宋体" w:hAnsi="宋体" w:cs="Courier New"/>
          <w:color w:val="auto"/>
          <w:sz w:val="21"/>
          <w:szCs w:val="21"/>
          <w:highlight w:val="none"/>
        </w:rPr>
        <w:t xml:space="preserve">小时内对采购单位所提出的维修要求作出响应</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u w:val="single"/>
        </w:rPr>
        <w:t xml:space="preserve">    </w:t>
      </w:r>
      <w:r>
        <w:rPr>
          <w:rStyle w:val="906"/>
          <w:rFonts w:hint="eastAsia" w:ascii="宋体" w:hAnsi="宋体" w:cs="Courier New"/>
          <w:color w:val="auto"/>
          <w:sz w:val="21"/>
          <w:szCs w:val="21"/>
          <w:highlight w:val="none"/>
        </w:rPr>
        <w:t xml:space="preserve">小时内到达维修现场，并在最短时间内修复完毕</w:t>
      </w:r>
      <w:r>
        <w:rPr>
          <w:rStyle w:val="906"/>
          <w:rFonts w:hint="eastAsia" w:ascii="宋体" w:hAnsi="宋体" w:cs="Courier New"/>
          <w:color w:val="auto"/>
          <w:sz w:val="21"/>
          <w:szCs w:val="21"/>
          <w:highlight w:val="none"/>
          <w:lang w:val="en-US" w:eastAsia="zh-CN"/>
        </w:rPr>
        <w:t xml:space="preserve">；如乙方未能按时响应、到场维修，甲方有权先行寻求第三方维修，由此产生的一切费用均由乙方承担。</w:t>
      </w:r>
      <w:r>
        <w:rPr>
          <w:rStyle w:val="906"/>
          <w:rFonts w:hint="eastAsia" w:ascii="宋体" w:hAnsi="宋体" w:cs="Courier New"/>
          <w:color w:val="auto"/>
          <w:sz w:val="21"/>
          <w:szCs w:val="21"/>
          <w:highlight w:val="none"/>
        </w:rPr>
        <w:t xml:space="preserve">如需返厂维修则免费提供备用样机</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否则由于故障造成的全部损失由</w:t>
      </w:r>
      <w:r>
        <w:rPr>
          <w:rStyle w:val="906"/>
          <w:rFonts w:hint="eastAsia" w:ascii="宋体" w:hAnsi="宋体" w:cs="Courier New"/>
          <w:color w:val="auto"/>
          <w:sz w:val="21"/>
          <w:szCs w:val="21"/>
          <w:highlight w:val="none"/>
          <w:lang w:val="en-US" w:eastAsia="zh-CN"/>
        </w:rPr>
        <w:t xml:space="preserve">乙方</w:t>
      </w:r>
      <w:r>
        <w:rPr>
          <w:rStyle w:val="906"/>
          <w:rFonts w:hint="eastAsia" w:ascii="宋体" w:hAnsi="宋体" w:cs="Courier New"/>
          <w:color w:val="auto"/>
          <w:sz w:val="21"/>
          <w:szCs w:val="21"/>
          <w:highlight w:val="none"/>
        </w:rPr>
        <w:t xml:space="preserve">承担</w:t>
      </w:r>
      <w:r>
        <w:rPr>
          <w:rStyle w:val="906"/>
          <w:rFonts w:hint="eastAsia" w:ascii="宋体" w:hAnsi="宋体" w:cs="Courier New"/>
          <w:color w:val="auto"/>
          <w:sz w:val="21"/>
          <w:szCs w:val="21"/>
          <w:highlight w:val="none"/>
          <w:lang w:eastAsia="zh-CN"/>
        </w:rPr>
        <w:t xml:space="preserve">。</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1</w:t>
      </w:r>
      <w:r>
        <w:rPr>
          <w:rStyle w:val="906"/>
          <w:rFonts w:hint="eastAsia" w:ascii="宋体" w:hAnsi="宋体" w:cs="Courier New"/>
          <w:color w:val="auto"/>
          <w:sz w:val="21"/>
          <w:szCs w:val="21"/>
          <w:highlight w:val="none"/>
        </w:rPr>
        <w:t xml:space="preserve">.</w:t>
      </w:r>
      <w:r>
        <w:rPr>
          <w:rStyle w:val="906"/>
          <w:rFonts w:hint="eastAsia" w:ascii="宋体" w:hAnsi="宋体" w:cs="Courier New"/>
          <w:color w:val="auto"/>
          <w:sz w:val="21"/>
          <w:szCs w:val="21"/>
          <w:highlight w:val="none"/>
          <w:lang w:val="en-US" w:eastAsia="zh-CN"/>
        </w:rPr>
        <w:t xml:space="preserve">5</w:t>
      </w:r>
      <w:r>
        <w:rPr>
          <w:rStyle w:val="906"/>
          <w:rFonts w:hint="eastAsia" w:ascii="宋体" w:hAnsi="宋体" w:cs="Courier New"/>
          <w:color w:val="auto"/>
          <w:sz w:val="21"/>
          <w:szCs w:val="21"/>
          <w:highlight w:val="none"/>
        </w:rPr>
        <w:t xml:space="preserve"> 在免费</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期内，乙方应对货物出现的质量及安全问题负责处理解决并承担一切费用。</w:t>
      </w:r>
      <w:r/>
    </w:p>
    <w:p>
      <w:pPr>
        <w:pStyle w:val="1126"/>
        <w:ind w:firstLine="420"/>
        <w:spacing w:before="120" w:after="120" w:line="440" w:lineRule="exact"/>
        <w:rPr>
          <w:rStyle w:val="906"/>
          <w:rFonts w:hint="eastAsia" w:ascii="宋体" w:hAnsi="宋体" w:cs="Courier New"/>
          <w:color w:val="auto"/>
          <w:sz w:val="21"/>
          <w:szCs w:val="21"/>
          <w:highlight w:val="none"/>
          <w:lang w:eastAsia="zh-CN"/>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1</w:t>
      </w:r>
      <w:r>
        <w:rPr>
          <w:rStyle w:val="906"/>
          <w:rFonts w:hint="eastAsia" w:ascii="宋体" w:hAnsi="宋体" w:cs="Courier New"/>
          <w:color w:val="auto"/>
          <w:sz w:val="21"/>
          <w:szCs w:val="21"/>
          <w:highlight w:val="none"/>
        </w:rPr>
        <w:t xml:space="preserve">.</w:t>
      </w:r>
      <w:r>
        <w:rPr>
          <w:rStyle w:val="906"/>
          <w:rFonts w:hint="eastAsia" w:ascii="宋体" w:hAnsi="宋体" w:cs="Courier New"/>
          <w:color w:val="auto"/>
          <w:sz w:val="21"/>
          <w:szCs w:val="21"/>
          <w:highlight w:val="none"/>
          <w:lang w:val="en-US" w:eastAsia="zh-CN"/>
        </w:rPr>
        <w:t xml:space="preserve">6 </w:t>
      </w:r>
      <w:r>
        <w:rPr>
          <w:rStyle w:val="906"/>
          <w:rFonts w:hint="eastAsia" w:ascii="宋体" w:hAnsi="宋体" w:cs="Courier New"/>
          <w:color w:val="auto"/>
          <w:sz w:val="21"/>
          <w:szCs w:val="21"/>
          <w:highlight w:val="none"/>
        </w:rPr>
        <w:t xml:space="preserve">上述的货物免费</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期为</w:t>
      </w:r>
      <w:r>
        <w:rPr>
          <w:rStyle w:val="906"/>
          <w:rFonts w:hint="eastAsia" w:ascii="宋体" w:hAnsi="宋体" w:cs="Courier New"/>
          <w:color w:val="auto"/>
          <w:sz w:val="21"/>
          <w:szCs w:val="21"/>
          <w:highlight w:val="none"/>
          <w:u w:val="single"/>
        </w:rPr>
        <w:t xml:space="preserve">      </w:t>
      </w:r>
      <w:r>
        <w:rPr>
          <w:rStyle w:val="906"/>
          <w:rFonts w:hint="eastAsia" w:ascii="宋体" w:hAnsi="宋体" w:cs="Courier New"/>
          <w:color w:val="auto"/>
          <w:sz w:val="21"/>
          <w:szCs w:val="21"/>
          <w:highlight w:val="none"/>
        </w:rPr>
        <w:t xml:space="preserve">年（自交货验收合格之日起计）</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在免费</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期内，除不可抗力因素外，</w:t>
      </w:r>
      <w:r>
        <w:rPr>
          <w:rStyle w:val="906"/>
          <w:rFonts w:hint="eastAsia" w:ascii="宋体" w:hAnsi="宋体" w:cs="Courier New"/>
          <w:color w:val="auto"/>
          <w:sz w:val="21"/>
          <w:szCs w:val="21"/>
          <w:highlight w:val="none"/>
          <w:lang w:val="en-US" w:eastAsia="zh-CN"/>
        </w:rPr>
        <w:t xml:space="preserve">乙方</w:t>
      </w:r>
      <w:r>
        <w:rPr>
          <w:rStyle w:val="906"/>
          <w:rFonts w:hint="eastAsia" w:ascii="宋体" w:hAnsi="宋体" w:cs="Courier New"/>
          <w:color w:val="auto"/>
          <w:sz w:val="21"/>
          <w:szCs w:val="21"/>
          <w:highlight w:val="none"/>
        </w:rPr>
        <w:t xml:space="preserve">负责对其提供的物品进行免费维修或更换，终身维修。</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期内每半年免费保养、巡检一次</w:t>
      </w:r>
      <w:r>
        <w:rPr>
          <w:rStyle w:val="906"/>
          <w:rFonts w:hint="eastAsia" w:ascii="宋体" w:hAnsi="宋体" w:cs="Courier New"/>
          <w:color w:val="auto"/>
          <w:sz w:val="21"/>
          <w:szCs w:val="21"/>
          <w:highlight w:val="none"/>
          <w:lang w:val="en-US" w:eastAsia="zh-CN"/>
        </w:rPr>
        <w:t xml:space="preserve">提供保养巡检报告</w:t>
      </w:r>
      <w:r>
        <w:rPr>
          <w:rStyle w:val="906"/>
          <w:rFonts w:hint="eastAsia" w:ascii="宋体" w:hAnsi="宋体" w:cs="Courier New"/>
          <w:color w:val="auto"/>
          <w:sz w:val="21"/>
          <w:szCs w:val="21"/>
          <w:highlight w:val="none"/>
        </w:rPr>
        <w:t xml:space="preserve">，并确保备品备件的正常供应。在</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期满后，只收取配件费，不收取人工费及其他费用</w:t>
      </w:r>
      <w:r>
        <w:rPr>
          <w:rStyle w:val="906"/>
          <w:rFonts w:hint="eastAsia" w:ascii="宋体" w:hAnsi="宋体" w:cs="Courier New"/>
          <w:color w:val="auto"/>
          <w:sz w:val="21"/>
          <w:szCs w:val="21"/>
          <w:highlight w:val="none"/>
          <w:lang w:eastAsia="zh-CN"/>
        </w:rPr>
        <w:t xml:space="preserve">。</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lang w:val="en-US" w:eastAsia="zh-CN"/>
        </w:rPr>
        <w:t xml:space="preserve">11.7 质保</w:t>
      </w:r>
      <w:r>
        <w:rPr>
          <w:rStyle w:val="906"/>
          <w:rFonts w:hint="eastAsia" w:ascii="宋体" w:hAnsi="宋体" w:cs="Courier New"/>
          <w:color w:val="auto"/>
          <w:sz w:val="21"/>
          <w:szCs w:val="21"/>
          <w:highlight w:val="none"/>
        </w:rPr>
        <w:t xml:space="preserve">期</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一年以365天计算</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rPr>
        <w:t xml:space="preserve">，每年累计出现</w:t>
      </w:r>
      <w:r>
        <w:rPr>
          <w:rStyle w:val="906"/>
          <w:rFonts w:hint="eastAsia" w:ascii="宋体" w:hAnsi="宋体" w:cs="Courier New"/>
          <w:color w:val="auto"/>
          <w:sz w:val="21"/>
          <w:szCs w:val="21"/>
          <w:highlight w:val="none"/>
          <w:lang w:val="en-US" w:eastAsia="zh-CN"/>
        </w:rPr>
        <w:t xml:space="preserve">因故障维修原因导致</w:t>
      </w:r>
      <w:r>
        <w:rPr>
          <w:rStyle w:val="906"/>
          <w:rFonts w:hint="eastAsia" w:ascii="宋体" w:hAnsi="宋体" w:cs="Courier New"/>
          <w:color w:val="auto"/>
          <w:sz w:val="21"/>
          <w:szCs w:val="21"/>
          <w:highlight w:val="none"/>
        </w:rPr>
        <w:t xml:space="preserve">停机的天数不超过18天，每超过1天，</w:t>
      </w:r>
      <w:r>
        <w:rPr>
          <w:rStyle w:val="906"/>
          <w:rFonts w:hint="eastAsia" w:ascii="宋体" w:hAnsi="宋体" w:cs="Courier New"/>
          <w:color w:val="auto"/>
          <w:sz w:val="21"/>
          <w:szCs w:val="21"/>
          <w:highlight w:val="none"/>
          <w:lang w:val="en-US" w:eastAsia="zh-CN"/>
        </w:rPr>
        <w:t xml:space="preserve">质保</w:t>
      </w:r>
      <w:r>
        <w:rPr>
          <w:rStyle w:val="906"/>
          <w:rFonts w:hint="eastAsia" w:ascii="宋体" w:hAnsi="宋体" w:cs="Courier New"/>
          <w:color w:val="auto"/>
          <w:sz w:val="21"/>
          <w:szCs w:val="21"/>
          <w:highlight w:val="none"/>
        </w:rPr>
        <w:t xml:space="preserve">期顺延</w:t>
      </w:r>
      <w:r>
        <w:rPr>
          <w:rStyle w:val="906"/>
          <w:rFonts w:hint="eastAsia" w:ascii="宋体" w:hAnsi="宋体" w:cs="Courier New"/>
          <w:color w:val="auto"/>
          <w:sz w:val="21"/>
          <w:szCs w:val="21"/>
          <w:highlight w:val="none"/>
          <w:lang w:val="en-US" w:eastAsia="zh-CN"/>
        </w:rPr>
        <w:t xml:space="preserve">15</w:t>
      </w:r>
      <w:r>
        <w:rPr>
          <w:rStyle w:val="906"/>
          <w:rFonts w:hint="eastAsia" w:ascii="宋体" w:hAnsi="宋体" w:cs="Courier New"/>
          <w:color w:val="auto"/>
          <w:sz w:val="21"/>
          <w:szCs w:val="21"/>
          <w:highlight w:val="none"/>
        </w:rPr>
        <w:t xml:space="preserve">天，</w:t>
      </w:r>
      <w:r>
        <w:rPr>
          <w:rStyle w:val="906"/>
          <w:rFonts w:hint="eastAsia" w:ascii="宋体" w:hAnsi="宋体" w:cs="Courier New"/>
          <w:color w:val="auto"/>
          <w:sz w:val="21"/>
          <w:szCs w:val="21"/>
          <w:highlight w:val="none"/>
          <w:lang w:val="en-US" w:eastAsia="zh-CN"/>
        </w:rPr>
        <w:t xml:space="preserve">因维修原因，</w:t>
      </w:r>
      <w:r>
        <w:rPr>
          <w:rStyle w:val="906"/>
          <w:rFonts w:hint="eastAsia" w:ascii="宋体" w:hAnsi="宋体" w:cs="Courier New"/>
          <w:color w:val="auto"/>
          <w:sz w:val="21"/>
          <w:szCs w:val="21"/>
          <w:highlight w:val="none"/>
        </w:rPr>
        <w:t xml:space="preserve">停机累计超过36天的，</w:t>
      </w:r>
      <w:r>
        <w:rPr>
          <w:rStyle w:val="906"/>
          <w:rFonts w:hint="eastAsia" w:ascii="宋体" w:hAnsi="宋体" w:cs="Courier New"/>
          <w:color w:val="auto"/>
          <w:sz w:val="21"/>
          <w:szCs w:val="21"/>
          <w:highlight w:val="none"/>
          <w:lang w:val="en-US" w:eastAsia="zh-CN"/>
        </w:rPr>
        <w:t xml:space="preserve">甲</w:t>
      </w:r>
      <w:r>
        <w:rPr>
          <w:rStyle w:val="906"/>
          <w:rFonts w:hint="eastAsia" w:ascii="宋体" w:hAnsi="宋体" w:cs="Courier New"/>
          <w:color w:val="auto"/>
          <w:sz w:val="21"/>
          <w:szCs w:val="21"/>
          <w:highlight w:val="none"/>
        </w:rPr>
        <w:t xml:space="preserve">方有权要求</w:t>
      </w:r>
      <w:r>
        <w:rPr>
          <w:rStyle w:val="906"/>
          <w:rFonts w:hint="eastAsia" w:ascii="宋体" w:hAnsi="宋体" w:cs="Courier New"/>
          <w:color w:val="auto"/>
          <w:sz w:val="21"/>
          <w:szCs w:val="21"/>
          <w:highlight w:val="none"/>
          <w:lang w:val="en-US" w:eastAsia="zh-CN"/>
        </w:rPr>
        <w:t xml:space="preserve">乙</w:t>
      </w:r>
      <w:r>
        <w:rPr>
          <w:rStyle w:val="906"/>
          <w:rFonts w:hint="eastAsia" w:ascii="宋体" w:hAnsi="宋体" w:cs="Courier New"/>
          <w:color w:val="auto"/>
          <w:sz w:val="21"/>
          <w:szCs w:val="21"/>
          <w:highlight w:val="none"/>
        </w:rPr>
        <w:t xml:space="preserve">方每天按照合同金额</w:t>
      </w:r>
      <w:r>
        <w:rPr>
          <w:rStyle w:val="906"/>
          <w:rFonts w:hint="eastAsia" w:ascii="宋体" w:hAnsi="宋体" w:cs="Courier New"/>
          <w:color w:val="auto"/>
          <w:sz w:val="21"/>
          <w:szCs w:val="21"/>
          <w:highlight w:val="none"/>
          <w:lang w:val="en-US" w:eastAsia="zh-CN"/>
        </w:rPr>
        <w:t xml:space="preserve">千</w:t>
      </w:r>
      <w:r>
        <w:rPr>
          <w:rStyle w:val="906"/>
          <w:rFonts w:hint="eastAsia" w:ascii="宋体" w:hAnsi="宋体" w:cs="Courier New"/>
          <w:color w:val="auto"/>
          <w:sz w:val="21"/>
          <w:szCs w:val="21"/>
          <w:highlight w:val="none"/>
        </w:rPr>
        <w:t xml:space="preserve">分之五支付违约金并赔偿</w:t>
      </w:r>
      <w:r>
        <w:rPr>
          <w:rStyle w:val="906"/>
          <w:rFonts w:hint="eastAsia" w:ascii="宋体" w:hAnsi="宋体" w:cs="Courier New"/>
          <w:color w:val="auto"/>
          <w:sz w:val="21"/>
          <w:szCs w:val="21"/>
          <w:highlight w:val="none"/>
          <w:lang w:val="en-US" w:eastAsia="zh-CN"/>
        </w:rPr>
        <w:t xml:space="preserve">甲</w:t>
      </w:r>
      <w:r>
        <w:rPr>
          <w:rStyle w:val="906"/>
          <w:rFonts w:hint="eastAsia" w:ascii="宋体" w:hAnsi="宋体" w:cs="Courier New"/>
          <w:color w:val="auto"/>
          <w:sz w:val="21"/>
          <w:szCs w:val="21"/>
          <w:highlight w:val="none"/>
        </w:rPr>
        <w:t xml:space="preserve">方损失，该款可在尾款内直接扣除，不足部分由</w:t>
      </w:r>
      <w:r>
        <w:rPr>
          <w:rStyle w:val="906"/>
          <w:rFonts w:hint="eastAsia" w:ascii="宋体" w:hAnsi="宋体" w:cs="Courier New"/>
          <w:color w:val="auto"/>
          <w:sz w:val="21"/>
          <w:szCs w:val="21"/>
          <w:highlight w:val="none"/>
          <w:lang w:val="en-US" w:eastAsia="zh-CN"/>
        </w:rPr>
        <w:t xml:space="preserve">乙</w:t>
      </w:r>
      <w:r>
        <w:rPr>
          <w:rStyle w:val="906"/>
          <w:rFonts w:hint="eastAsia" w:ascii="宋体" w:hAnsi="宋体" w:cs="Courier New"/>
          <w:color w:val="auto"/>
          <w:sz w:val="21"/>
          <w:szCs w:val="21"/>
          <w:highlight w:val="none"/>
        </w:rPr>
        <w:t xml:space="preserve">方另行支付</w:t>
      </w:r>
      <w:r>
        <w:rPr>
          <w:rStyle w:val="906"/>
          <w:rFonts w:hint="eastAsia" w:ascii="宋体" w:hAnsi="宋体" w:cs="Courier New"/>
          <w:color w:val="auto"/>
          <w:sz w:val="21"/>
          <w:szCs w:val="21"/>
          <w:highlight w:val="none"/>
          <w:lang w:val="en-US" w:eastAsia="zh-CN"/>
        </w:rPr>
        <w:t xml:space="preserve">甲</w:t>
      </w:r>
      <w:r>
        <w:rPr>
          <w:rStyle w:val="906"/>
          <w:rFonts w:hint="eastAsia" w:ascii="宋体" w:hAnsi="宋体" w:cs="Courier New"/>
          <w:color w:val="auto"/>
          <w:sz w:val="21"/>
          <w:szCs w:val="21"/>
          <w:highlight w:val="none"/>
        </w:rPr>
        <w:t xml:space="preserve">方，</w:t>
      </w:r>
      <w:r>
        <w:rPr>
          <w:rStyle w:val="906"/>
          <w:rFonts w:hint="eastAsia" w:ascii="宋体" w:hAnsi="宋体" w:cs="Courier New"/>
          <w:color w:val="auto"/>
          <w:sz w:val="21"/>
          <w:szCs w:val="21"/>
          <w:highlight w:val="none"/>
          <w:lang w:val="en-US" w:eastAsia="zh-CN"/>
        </w:rPr>
        <w:t xml:space="preserve">甲</w:t>
      </w:r>
      <w:r>
        <w:rPr>
          <w:rStyle w:val="906"/>
          <w:rFonts w:hint="eastAsia" w:ascii="宋体" w:hAnsi="宋体" w:cs="Courier New"/>
          <w:color w:val="auto"/>
          <w:sz w:val="21"/>
          <w:szCs w:val="21"/>
          <w:highlight w:val="none"/>
        </w:rPr>
        <w:t xml:space="preserve">方同时有权解除合同的全部或部分。</w:t>
      </w:r>
      <w:r/>
    </w:p>
    <w:p>
      <w:pPr>
        <w:pStyle w:val="1126"/>
        <w:ind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lang w:val="en-US" w:eastAsia="zh-CN"/>
        </w:rPr>
        <w:t xml:space="preserve">11.8 设备使用全生命周期软件免费更新至最新版本。质保期内</w:t>
      </w:r>
      <w:r>
        <w:rPr>
          <w:rStyle w:val="906"/>
          <w:rFonts w:hint="eastAsia" w:ascii="宋体" w:hAnsi="宋体" w:cs="Courier New"/>
          <w:color w:val="auto"/>
          <w:sz w:val="21"/>
          <w:szCs w:val="21"/>
          <w:highlight w:val="none"/>
        </w:rPr>
        <w:t xml:space="preserve">后续新开发软件免费提供使用。</w:t>
      </w:r>
      <w:r>
        <w:rPr>
          <w:rStyle w:val="906"/>
          <w:rFonts w:hint="eastAsia" w:ascii="宋体" w:hAnsi="宋体" w:cs="Courier New"/>
          <w:color w:val="auto"/>
          <w:sz w:val="21"/>
          <w:szCs w:val="21"/>
          <w:highlight w:val="none"/>
          <w:lang w:val="en-US" w:eastAsia="zh-CN"/>
        </w:rPr>
        <w:t xml:space="preserve">设备接口免费开放，</w:t>
      </w:r>
      <w:r>
        <w:rPr>
          <w:rStyle w:val="906"/>
          <w:rFonts w:hint="eastAsia" w:ascii="宋体" w:hAnsi="宋体" w:cs="Courier New"/>
          <w:color w:val="auto"/>
          <w:sz w:val="21"/>
          <w:szCs w:val="21"/>
          <w:highlight w:val="none"/>
        </w:rPr>
        <w:t xml:space="preserve">若设备需要接入医院信息系统，所需接口费用一律由</w:t>
      </w:r>
      <w:r>
        <w:rPr>
          <w:rStyle w:val="906"/>
          <w:rFonts w:hint="eastAsia" w:ascii="宋体" w:hAnsi="宋体" w:cs="Courier New"/>
          <w:color w:val="auto"/>
          <w:sz w:val="21"/>
          <w:szCs w:val="21"/>
          <w:highlight w:val="none"/>
          <w:lang w:val="en-US" w:eastAsia="zh-CN"/>
        </w:rPr>
        <w:t xml:space="preserve">乙</w:t>
      </w:r>
      <w:r>
        <w:rPr>
          <w:rStyle w:val="906"/>
          <w:rFonts w:hint="eastAsia" w:ascii="宋体" w:hAnsi="宋体" w:cs="Courier New"/>
          <w:color w:val="auto"/>
          <w:sz w:val="21"/>
          <w:szCs w:val="21"/>
          <w:highlight w:val="none"/>
        </w:rPr>
        <w:t xml:space="preserve">方承担。</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十二、调试和验收</w:t>
      </w:r>
      <w:r/>
    </w:p>
    <w:p>
      <w:pPr>
        <w:ind w:left="0" w:right="0" w:firstLine="420"/>
        <w:keepLines w:val="0"/>
        <w:keepNext w:val="0"/>
        <w:pageBreakBefore w:val="0"/>
        <w:spacing w:line="300" w:lineRule="auto"/>
        <w:widowControl w:val="off"/>
        <w:rPr>
          <w:rStyle w:val="906"/>
          <w:rFonts w:hint="default" w:ascii="宋体" w:hAnsi="宋体" w:eastAsia="宋体" w:cs="Courier New"/>
          <w:color w:val="auto"/>
          <w:sz w:val="21"/>
          <w:szCs w:val="21"/>
          <w:highlight w:val="none"/>
          <w:lang w:val="en-US" w:eastAsia="zh-CN" w:bidi="ar-SA"/>
        </w:rPr>
      </w:pPr>
      <w:r>
        <w:rPr>
          <w:rStyle w:val="906"/>
          <w:rFonts w:hint="default" w:ascii="宋体" w:hAnsi="宋体" w:eastAsia="宋体" w:cs="Courier New"/>
          <w:color w:val="auto"/>
          <w:sz w:val="21"/>
          <w:szCs w:val="21"/>
          <w:highlight w:val="none"/>
          <w:lang w:val="en-US" w:eastAsia="zh-CN" w:bidi="ar-SA"/>
        </w:rPr>
        <w:t xml:space="preserve">12.1 甲方对乙方提交的货物依据招标文件上的技术规格要求</w:t>
      </w:r>
      <w:r>
        <w:rPr>
          <w:rStyle w:val="906"/>
          <w:rFonts w:hint="eastAsia" w:ascii="宋体" w:hAnsi="宋体" w:cs="Courier New"/>
          <w:color w:val="auto"/>
          <w:sz w:val="21"/>
          <w:szCs w:val="21"/>
          <w:highlight w:val="none"/>
        </w:rPr>
        <w:t xml:space="preserve">及所投标书响应、承诺的货物性能、技术要求</w:t>
      </w:r>
      <w:r>
        <w:rPr>
          <w:rStyle w:val="906"/>
          <w:rFonts w:hint="default" w:ascii="宋体" w:hAnsi="宋体" w:eastAsia="宋体" w:cs="Courier New"/>
          <w:color w:val="auto"/>
          <w:sz w:val="21"/>
          <w:szCs w:val="21"/>
          <w:highlight w:val="none"/>
          <w:lang w:val="en-US" w:eastAsia="zh-CN" w:bidi="ar-SA"/>
        </w:rPr>
        <w:t xml:space="preserve">和国家有关质量标准进行现场初步验收，外观、说明书符合招标文件技术要求的，给予签收，初步验收不合格的不予签收。货到后，甲方需在</w:t>
      </w:r>
      <w:r>
        <w:rPr>
          <w:rStyle w:val="906"/>
          <w:rFonts w:hint="default" w:ascii="宋体" w:hAnsi="宋体" w:eastAsia="宋体" w:cs="Courier New"/>
          <w:color w:val="auto"/>
          <w:sz w:val="21"/>
          <w:szCs w:val="21"/>
          <w:highlight w:val="none"/>
          <w:u w:val="single"/>
          <w:lang w:val="en-US" w:eastAsia="zh-CN" w:bidi="ar-SA"/>
        </w:rPr>
        <w:t xml:space="preserve">      </w:t>
      </w:r>
      <w:r>
        <w:rPr>
          <w:rStyle w:val="906"/>
          <w:rFonts w:hint="default" w:ascii="宋体" w:hAnsi="宋体" w:eastAsia="宋体" w:cs="Courier New"/>
          <w:color w:val="auto"/>
          <w:sz w:val="21"/>
          <w:szCs w:val="21"/>
          <w:highlight w:val="none"/>
          <w:lang w:val="en-US" w:eastAsia="zh-CN" w:bidi="ar-SA"/>
        </w:rPr>
        <w:t xml:space="preserve"> 个工作日内完成验收。</w:t>
      </w:r>
      <w:r/>
    </w:p>
    <w:p>
      <w:pPr>
        <w:ind w:left="0" w:right="0" w:firstLine="420"/>
        <w:keepLines w:val="0"/>
        <w:keepNext w:val="0"/>
        <w:pageBreakBefore w:val="0"/>
        <w:spacing w:line="300" w:lineRule="auto"/>
        <w:widowControl w:val="off"/>
        <w:rPr>
          <w:rStyle w:val="906"/>
          <w:rFonts w:hint="default" w:ascii="宋体" w:hAnsi="宋体" w:eastAsia="宋体" w:cs="Courier New"/>
          <w:color w:val="auto"/>
          <w:sz w:val="21"/>
          <w:szCs w:val="21"/>
          <w:highlight w:val="none"/>
          <w:lang w:val="en-US" w:eastAsia="zh-CN" w:bidi="ar-SA"/>
        </w:rPr>
      </w:pPr>
      <w:r>
        <w:rPr>
          <w:rStyle w:val="906"/>
          <w:rFonts w:hint="default" w:ascii="宋体" w:hAnsi="宋体" w:eastAsia="宋体" w:cs="Courier New"/>
          <w:color w:val="auto"/>
          <w:sz w:val="21"/>
          <w:szCs w:val="21"/>
          <w:highlight w:val="none"/>
          <w:lang w:val="en-US" w:eastAsia="zh-CN" w:bidi="ar-SA"/>
        </w:rPr>
        <w:t xml:space="preserve">12.2 乙方交货前应对产品作出全面检查和对验收文件进行整理，并列出清单，作为甲方收货验收和使用的技术条件依据，检验的结果应随货物交甲方。</w:t>
      </w:r>
      <w:r/>
    </w:p>
    <w:p>
      <w:pPr>
        <w:ind w:left="0" w:right="0" w:firstLine="420"/>
        <w:keepLines w:val="0"/>
        <w:keepNext w:val="0"/>
        <w:pageBreakBefore w:val="0"/>
        <w:spacing w:line="300" w:lineRule="auto"/>
        <w:widowControl w:val="off"/>
        <w:rPr>
          <w:rStyle w:val="906"/>
          <w:rFonts w:hint="default" w:ascii="宋体" w:hAnsi="宋体" w:eastAsia="宋体" w:cs="Courier New"/>
          <w:color w:val="auto"/>
          <w:sz w:val="21"/>
          <w:szCs w:val="21"/>
          <w:highlight w:val="none"/>
          <w:lang w:val="en-US" w:eastAsia="zh-CN" w:bidi="ar-SA"/>
        </w:rPr>
      </w:pPr>
      <w:r>
        <w:rPr>
          <w:rStyle w:val="906"/>
          <w:rFonts w:hint="default" w:ascii="宋体" w:hAnsi="宋体" w:eastAsia="宋体" w:cs="Courier New"/>
          <w:color w:val="auto"/>
          <w:sz w:val="21"/>
          <w:szCs w:val="21"/>
          <w:highlight w:val="none"/>
          <w:lang w:val="en-US" w:eastAsia="zh-CN" w:bidi="ar-SA"/>
        </w:rPr>
        <w:t xml:space="preserve">12.3 甲方对乙方提供的货物在使用前进行调试时，乙方应负责安装并培训甲方的使用操作人员，并协助甲方一起调试，直到符合技术要求，甲方才做最终验收。</w:t>
      </w:r>
      <w:r/>
    </w:p>
    <w:p>
      <w:pPr>
        <w:ind w:left="0" w:right="0" w:firstLine="420"/>
        <w:keepLines w:val="0"/>
        <w:keepNext w:val="0"/>
        <w:pageBreakBefore w:val="0"/>
        <w:spacing w:line="300" w:lineRule="auto"/>
        <w:widowControl w:val="off"/>
        <w:rPr>
          <w:rStyle w:val="906"/>
          <w:rFonts w:hint="default" w:ascii="宋体" w:hAnsi="宋体" w:eastAsia="宋体" w:cs="Courier New"/>
          <w:color w:val="auto"/>
          <w:sz w:val="21"/>
          <w:szCs w:val="21"/>
          <w:highlight w:val="none"/>
          <w:lang w:val="en-US" w:eastAsia="zh-CN" w:bidi="ar-SA"/>
        </w:rPr>
      </w:pPr>
      <w:r>
        <w:rPr>
          <w:rStyle w:val="906"/>
          <w:rFonts w:hint="default" w:ascii="宋体" w:hAnsi="宋体" w:eastAsia="宋体" w:cs="Courier New"/>
          <w:color w:val="auto"/>
          <w:sz w:val="21"/>
          <w:szCs w:val="21"/>
          <w:highlight w:val="none"/>
          <w:lang w:val="en-US" w:eastAsia="zh-CN" w:bidi="ar-SA"/>
        </w:rPr>
        <w:t xml:space="preserve">12.4甲方有权请国家认可的专业检测机构参与初步验收及最终验收，并由其出具质量检测报告。</w:t>
      </w:r>
      <w:r/>
    </w:p>
    <w:p>
      <w:pPr>
        <w:ind w:left="0" w:right="0" w:firstLine="420"/>
        <w:keepLines w:val="0"/>
        <w:keepNext w:val="0"/>
        <w:pageBreakBefore w:val="0"/>
        <w:spacing w:line="300" w:lineRule="auto"/>
        <w:widowControl w:val="off"/>
        <w:rPr>
          <w:rStyle w:val="906"/>
          <w:rFonts w:hint="default" w:ascii="宋体" w:hAnsi="宋体" w:eastAsia="宋体" w:cs="Courier New"/>
          <w:color w:val="auto"/>
          <w:sz w:val="21"/>
          <w:szCs w:val="21"/>
          <w:highlight w:val="none"/>
          <w:lang w:val="en-US" w:eastAsia="zh-CN" w:bidi="ar-SA"/>
        </w:rPr>
      </w:pPr>
      <w:r>
        <w:rPr>
          <w:rStyle w:val="906"/>
          <w:rFonts w:hint="default" w:ascii="宋体" w:hAnsi="宋体" w:eastAsia="宋体" w:cs="Courier New"/>
          <w:color w:val="auto"/>
          <w:sz w:val="21"/>
          <w:szCs w:val="21"/>
          <w:highlight w:val="none"/>
          <w:lang w:val="en-US" w:eastAsia="zh-CN" w:bidi="ar-SA"/>
        </w:rPr>
        <w:t xml:space="preserve">12.5 验收时乙方必须在现场，验收完毕后作出验收结果报告；验收费用由甲乙双方协商解决，验收不合格的，费用由乙方承担。如经甲方通知乙方未能到场的，视为乙方认可甲方单方验收的结果。</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十三、货物包装、发运及运输</w:t>
      </w:r>
      <w:r/>
    </w:p>
    <w:p>
      <w:pPr>
        <w:ind w:firstLine="420"/>
        <w:spacing w:line="360" w:lineRule="auto"/>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rPr>
          <w:rStyle w:val="906"/>
          <w:rFonts w:hint="eastAsia" w:ascii="宋体" w:hAnsi="宋体" w:eastAsia="宋体" w:cs="Courier New"/>
          <w:color w:val="auto"/>
          <w:sz w:val="21"/>
          <w:szCs w:val="21"/>
          <w:highlight w:val="none"/>
          <w:lang w:eastAsia="zh-CN"/>
        </w:rPr>
        <w:t xml:space="preserve">，</w:t>
      </w:r>
      <w:r>
        <w:rPr>
          <w:rStyle w:val="906"/>
          <w:rFonts w:hint="eastAsia" w:ascii="宋体" w:hAnsi="宋体" w:eastAsia="宋体" w:cs="Courier New"/>
          <w:color w:val="auto"/>
          <w:sz w:val="21"/>
          <w:szCs w:val="21"/>
          <w:highlight w:val="none"/>
          <w:lang w:val="en-US" w:eastAsia="zh-CN"/>
        </w:rPr>
        <w:t xml:space="preserve">运输期间产生的费用均由乙方承担。</w:t>
      </w:r>
      <w:r/>
    </w:p>
    <w:p>
      <w:pPr>
        <w:pStyle w:val="1126"/>
        <w:ind w:right="26"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26"/>
        <w:ind w:right="26"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26"/>
        <w:ind w:right="26" w:firstLine="420"/>
        <w:spacing w:before="120" w:after="12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13.4 货物在交付甲方前发生的风险均由乙方负责。</w:t>
      </w:r>
      <w:r/>
    </w:p>
    <w:p>
      <w:pPr>
        <w:pStyle w:val="1126"/>
        <w:ind w:right="26" w:firstLine="420"/>
        <w:spacing w:before="120" w:after="120" w:line="440" w:lineRule="exact"/>
        <w:rPr>
          <w:color w:val="auto"/>
          <w:highlight w:val="none"/>
        </w:rPr>
      </w:pPr>
      <w:r>
        <w:rPr>
          <w:rStyle w:val="906"/>
          <w:rFonts w:hint="eastAsia" w:ascii="宋体" w:hAnsi="宋体" w:cs="Courier New"/>
          <w:color w:val="auto"/>
          <w:sz w:val="21"/>
          <w:szCs w:val="21"/>
          <w:highlight w:val="none"/>
        </w:rPr>
        <w:t xml:space="preserve">13.5 货物在规定的交付期限内由乙方送达甲方指定的地点办理支付手续，乙方同时需通知甲方货物已送达。</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w:t>
      </w:r>
      <w:r>
        <w:rPr>
          <w:rStyle w:val="906"/>
          <w:rFonts w:hint="eastAsia" w:ascii="宋体" w:hAnsi="宋体" w:cs="Courier New"/>
          <w:b/>
          <w:bCs/>
          <w:color w:val="auto"/>
          <w:sz w:val="21"/>
          <w:szCs w:val="21"/>
          <w:highlight w:val="none"/>
          <w:lang w:val="en-US" w:eastAsia="zh-CN"/>
        </w:rPr>
        <w:t xml:space="preserve">四</w:t>
      </w:r>
      <w:r>
        <w:rPr>
          <w:rStyle w:val="906"/>
          <w:rFonts w:hint="eastAsia" w:ascii="宋体" w:hAnsi="宋体" w:cs="Courier New"/>
          <w:b/>
          <w:bCs/>
          <w:color w:val="auto"/>
          <w:sz w:val="21"/>
          <w:szCs w:val="21"/>
          <w:highlight w:val="none"/>
        </w:rPr>
        <w:t xml:space="preserve">、违约责任</w:t>
      </w:r>
      <w:r/>
    </w:p>
    <w:p>
      <w:pPr>
        <w:pStyle w:val="1126"/>
        <w:ind w:firstLine="420"/>
        <w:spacing w:before="120" w:after="120" w:line="440" w:lineRule="exact"/>
        <w:rPr>
          <w:rStyle w:val="906"/>
          <w:rFonts w:hint="eastAsia" w:ascii="宋体" w:hAnsi="宋体" w:cs="Courier New"/>
          <w:color w:val="auto"/>
          <w:sz w:val="21"/>
          <w:szCs w:val="21"/>
          <w:highlight w:val="none"/>
          <w:lang w:val="en-US" w:eastAsia="zh-CN"/>
        </w:rPr>
      </w:pPr>
      <w:r>
        <w:rPr>
          <w:rStyle w:val="906"/>
          <w:rFonts w:hint="eastAsia" w:ascii="宋体" w:hAnsi="宋体" w:cs="Courier New"/>
          <w:color w:val="auto"/>
          <w:sz w:val="21"/>
          <w:szCs w:val="21"/>
          <w:highlight w:val="none"/>
          <w:lang w:val="en-US" w:eastAsia="zh-CN"/>
        </w:rPr>
        <w:t xml:space="preserve">14.1 甲方无正当理由拒收货物的，甲方向乙方偿付拒收货款总值的百分之五违约金。</w:t>
      </w:r>
      <w:r/>
    </w:p>
    <w:p>
      <w:pPr>
        <w:pStyle w:val="1126"/>
        <w:ind w:firstLine="420"/>
        <w:spacing w:before="120" w:after="120" w:line="440" w:lineRule="exact"/>
        <w:rPr>
          <w:rStyle w:val="906"/>
          <w:rFonts w:hint="eastAsia" w:ascii="宋体" w:hAnsi="宋体" w:cs="Courier New"/>
          <w:color w:val="auto"/>
          <w:sz w:val="21"/>
          <w:szCs w:val="21"/>
          <w:highlight w:val="none"/>
          <w:lang w:val="en-US" w:eastAsia="zh-CN"/>
        </w:rPr>
      </w:pPr>
      <w:r>
        <w:rPr>
          <w:rStyle w:val="906"/>
          <w:rFonts w:hint="eastAsia" w:ascii="宋体" w:hAnsi="宋体" w:cs="Courier New"/>
          <w:color w:val="auto"/>
          <w:sz w:val="21"/>
          <w:szCs w:val="21"/>
          <w:highlight w:val="none"/>
          <w:lang w:val="en-US" w:eastAsia="zh-CN"/>
        </w:rPr>
        <w:t xml:space="preserve">14.2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26"/>
        <w:ind w:firstLine="420"/>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lang w:val="en-US" w:eastAsia="zh-CN"/>
        </w:rPr>
        <w:t xml:space="preserve">14.3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w:t>
      </w:r>
      <w:r>
        <w:rPr>
          <w:rStyle w:val="906"/>
          <w:rFonts w:hint="eastAsia" w:ascii="宋体" w:hAnsi="宋体" w:cs="Courier New"/>
          <w:b/>
          <w:bCs/>
          <w:color w:val="auto"/>
          <w:sz w:val="21"/>
          <w:szCs w:val="21"/>
          <w:highlight w:val="none"/>
          <w:lang w:val="en-US" w:eastAsia="zh-CN"/>
        </w:rPr>
        <w:t xml:space="preserve">五</w:t>
      </w:r>
      <w:r>
        <w:rPr>
          <w:rStyle w:val="906"/>
          <w:rFonts w:hint="eastAsia" w:ascii="宋体" w:hAnsi="宋体" w:cs="Courier New"/>
          <w:b/>
          <w:bCs/>
          <w:color w:val="auto"/>
          <w:sz w:val="21"/>
          <w:szCs w:val="21"/>
          <w:highlight w:val="none"/>
        </w:rPr>
        <w:t xml:space="preserve">、不可抗力事件处理</w:t>
      </w:r>
      <w:r/>
    </w:p>
    <w:p>
      <w:pPr>
        <w:pStyle w:val="1126"/>
        <w:ind w:firstLine="420"/>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5</w:t>
      </w:r>
      <w:r>
        <w:rPr>
          <w:rStyle w:val="906"/>
          <w:rFonts w:hint="eastAsia" w:ascii="宋体" w:hAnsi="宋体" w:cs="Courier New"/>
          <w:color w:val="auto"/>
          <w:sz w:val="21"/>
          <w:szCs w:val="21"/>
          <w:highlight w:val="none"/>
        </w:rPr>
        <w:t xml:space="preserve">.1 在合同有效期内，任何一方因不可抗力事件导致不能履行合同，则合同履行期可延长，其延长期与不可抗力影响期相同。</w:t>
      </w:r>
      <w:r/>
    </w:p>
    <w:p>
      <w:pPr>
        <w:pStyle w:val="1126"/>
        <w:ind w:firstLine="420"/>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5</w:t>
      </w:r>
      <w:r>
        <w:rPr>
          <w:rStyle w:val="906"/>
          <w:rFonts w:hint="eastAsia" w:ascii="宋体" w:hAnsi="宋体" w:cs="Courier New"/>
          <w:color w:val="auto"/>
          <w:sz w:val="21"/>
          <w:szCs w:val="21"/>
          <w:highlight w:val="none"/>
        </w:rPr>
        <w:t xml:space="preserve">.2 不可抗力事件发生后，应立即通知对方，并寄送有关权威机构出具的证明。</w:t>
      </w:r>
      <w:r/>
    </w:p>
    <w:p>
      <w:pPr>
        <w:pStyle w:val="1126"/>
        <w:ind w:firstLine="420"/>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5</w:t>
      </w:r>
      <w:r>
        <w:rPr>
          <w:rStyle w:val="906"/>
          <w:rFonts w:hint="eastAsia" w:ascii="宋体" w:hAnsi="宋体" w:cs="Courier New"/>
          <w:color w:val="auto"/>
          <w:sz w:val="21"/>
          <w:szCs w:val="21"/>
          <w:highlight w:val="none"/>
        </w:rPr>
        <w:t xml:space="preserve">.3 不可抗力事件延续120天以上，双方应通过友好协商，确定是否继续履行合同。</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w:t>
      </w:r>
      <w:r>
        <w:rPr>
          <w:rStyle w:val="906"/>
          <w:rFonts w:hint="eastAsia" w:ascii="宋体" w:hAnsi="宋体" w:cs="Courier New"/>
          <w:b/>
          <w:bCs/>
          <w:color w:val="auto"/>
          <w:sz w:val="21"/>
          <w:szCs w:val="21"/>
          <w:highlight w:val="none"/>
          <w:lang w:val="en-US" w:eastAsia="zh-CN"/>
        </w:rPr>
        <w:t xml:space="preserve">六</w:t>
      </w:r>
      <w:r>
        <w:rPr>
          <w:rStyle w:val="906"/>
          <w:rFonts w:hint="eastAsia" w:ascii="宋体" w:hAnsi="宋体" w:cs="Courier New"/>
          <w:b/>
          <w:bCs/>
          <w:color w:val="auto"/>
          <w:sz w:val="21"/>
          <w:szCs w:val="21"/>
          <w:highlight w:val="none"/>
        </w:rPr>
        <w:t xml:space="preserve">、诉讼</w:t>
      </w:r>
      <w:r/>
    </w:p>
    <w:p>
      <w:pPr>
        <w:pStyle w:val="1126"/>
        <w:ind w:firstLine="420"/>
        <w:spacing w:before="120" w:after="12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6</w:t>
      </w:r>
      <w:r>
        <w:rPr>
          <w:rStyle w:val="906"/>
          <w:rFonts w:hint="eastAsia" w:ascii="宋体" w:hAnsi="宋体" w:cs="Courier New"/>
          <w:color w:val="auto"/>
          <w:sz w:val="21"/>
          <w:szCs w:val="21"/>
          <w:highlight w:val="none"/>
        </w:rPr>
        <w:t xml:space="preserve">.1 双方在执行合同中所发生的一切争议，应通过协商解决。如协商不成，可向合同签订地法院起诉，合同签订地在此约定为张家港市。</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w:t>
      </w:r>
      <w:r>
        <w:rPr>
          <w:rStyle w:val="906"/>
          <w:rFonts w:hint="eastAsia" w:ascii="宋体" w:hAnsi="宋体" w:cs="Courier New"/>
          <w:b/>
          <w:bCs/>
          <w:color w:val="auto"/>
          <w:sz w:val="21"/>
          <w:szCs w:val="21"/>
          <w:highlight w:val="none"/>
          <w:lang w:val="en-US" w:eastAsia="zh-CN"/>
        </w:rPr>
        <w:t xml:space="preserve">七</w:t>
      </w:r>
      <w:r>
        <w:rPr>
          <w:rStyle w:val="906"/>
          <w:rFonts w:hint="eastAsia" w:ascii="宋体" w:hAnsi="宋体" w:cs="Courier New"/>
          <w:b/>
          <w:bCs/>
          <w:color w:val="auto"/>
          <w:sz w:val="21"/>
          <w:szCs w:val="21"/>
          <w:highlight w:val="none"/>
        </w:rPr>
        <w:t xml:space="preserve">、合同其他文件</w:t>
      </w:r>
      <w:r/>
    </w:p>
    <w:p>
      <w:pPr>
        <w:pStyle w:val="1126"/>
        <w:ind w:firstLine="420"/>
        <w:spacing w:after="200" w:line="440" w:lineRule="exact"/>
        <w:rPr>
          <w:rStyle w:val="906"/>
          <w:rFonts w:ascii="宋体" w:hAnsi="宋体"/>
          <w:color w:val="auto"/>
          <w:sz w:val="21"/>
          <w:szCs w:val="21"/>
          <w:highlight w:val="none"/>
        </w:rPr>
      </w:pPr>
      <w:r>
        <w:rPr>
          <w:rStyle w:val="906"/>
          <w:rFonts w:hint="eastAsia" w:ascii="宋体" w:hAnsi="宋体"/>
          <w:color w:val="auto"/>
          <w:sz w:val="21"/>
          <w:szCs w:val="21"/>
          <w:highlight w:val="none"/>
        </w:rPr>
        <w:t xml:space="preserve">1</w:t>
      </w:r>
      <w:r>
        <w:rPr>
          <w:rStyle w:val="906"/>
          <w:rFonts w:hint="eastAsia" w:ascii="宋体" w:hAnsi="宋体"/>
          <w:color w:val="auto"/>
          <w:sz w:val="21"/>
          <w:szCs w:val="21"/>
          <w:highlight w:val="none"/>
          <w:lang w:val="en-US" w:eastAsia="zh-CN"/>
        </w:rPr>
        <w:t xml:space="preserve">7</w:t>
      </w:r>
      <w:r>
        <w:rPr>
          <w:rStyle w:val="906"/>
          <w:rFonts w:hint="eastAsia" w:ascii="宋体" w:hAnsi="宋体"/>
          <w:color w:val="auto"/>
          <w:sz w:val="21"/>
          <w:szCs w:val="21"/>
          <w:highlight w:val="none"/>
        </w:rPr>
        <w:t xml:space="preserve">.1下列文件为本合同不可分割部份，与本合同具有同等效力。</w:t>
      </w:r>
      <w:r/>
    </w:p>
    <w:p>
      <w:pPr>
        <w:pStyle w:val="1126"/>
        <w:ind w:firstLine="420"/>
        <w:spacing w:after="200" w:line="440" w:lineRule="exact"/>
        <w:rPr>
          <w:rStyle w:val="906"/>
          <w:rFonts w:ascii="宋体" w:hAnsi="宋体"/>
          <w:color w:val="auto"/>
          <w:sz w:val="21"/>
          <w:szCs w:val="21"/>
          <w:highlight w:val="none"/>
        </w:rPr>
      </w:pPr>
      <w:r>
        <w:rPr>
          <w:rStyle w:val="906"/>
          <w:rFonts w:hint="eastAsia" w:ascii="宋体" w:hAnsi="宋体" w:cs="Courier New"/>
          <w:color w:val="auto"/>
          <w:sz w:val="21"/>
          <w:szCs w:val="21"/>
          <w:highlight w:val="none"/>
        </w:rPr>
        <w:t xml:space="preserve">(</w:t>
      </w:r>
      <w:r>
        <w:rPr>
          <w:rStyle w:val="906"/>
          <w:rFonts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rPr>
        <w:t xml:space="preserve">)中</w:t>
      </w:r>
      <w:r>
        <w:rPr>
          <w:rStyle w:val="906"/>
          <w:rFonts w:hint="eastAsia" w:ascii="宋体" w:hAnsi="宋体"/>
          <w:color w:val="auto"/>
          <w:sz w:val="21"/>
          <w:szCs w:val="21"/>
          <w:highlight w:val="none"/>
        </w:rPr>
        <w:t xml:space="preserve">标通知书；</w:t>
      </w:r>
      <w:r/>
    </w:p>
    <w:p>
      <w:pPr>
        <w:pStyle w:val="1126"/>
        <w:ind w:firstLine="420"/>
        <w:spacing w:after="200" w:line="440" w:lineRule="exact"/>
        <w:rPr>
          <w:rStyle w:val="906"/>
          <w:rFonts w:ascii="宋体" w:hAnsi="宋体"/>
          <w:color w:val="auto"/>
          <w:sz w:val="21"/>
          <w:szCs w:val="21"/>
          <w:highlight w:val="none"/>
        </w:rPr>
      </w:pPr>
      <w:r>
        <w:rPr>
          <w:rStyle w:val="906"/>
          <w:rFonts w:hint="eastAsia" w:ascii="宋体" w:hAnsi="宋体" w:cs="Courier New"/>
          <w:color w:val="auto"/>
          <w:sz w:val="21"/>
          <w:szCs w:val="21"/>
          <w:highlight w:val="none"/>
        </w:rPr>
        <w:t xml:space="preserve">(</w:t>
      </w:r>
      <w:r>
        <w:rPr>
          <w:rStyle w:val="906"/>
          <w:rFonts w:ascii="宋体" w:hAnsi="宋体" w:cs="Courier New"/>
          <w:color w:val="auto"/>
          <w:sz w:val="21"/>
          <w:szCs w:val="21"/>
          <w:highlight w:val="none"/>
        </w:rPr>
        <w:t xml:space="preserve">2</w:t>
      </w:r>
      <w:r>
        <w:rPr>
          <w:rStyle w:val="906"/>
          <w:rFonts w:hint="eastAsia" w:ascii="宋体" w:hAnsi="宋体" w:cs="Courier New"/>
          <w:color w:val="auto"/>
          <w:sz w:val="21"/>
          <w:szCs w:val="21"/>
          <w:highlight w:val="none"/>
        </w:rPr>
        <w:t xml:space="preserve">)</w:t>
      </w:r>
      <w:r>
        <w:rPr>
          <w:rStyle w:val="906"/>
          <w:rFonts w:hint="eastAsia" w:ascii="宋体" w:hAnsi="宋体" w:cs="Courier New"/>
          <w:color w:val="auto"/>
          <w:sz w:val="21"/>
          <w:szCs w:val="21"/>
          <w:highlight w:val="none"/>
          <w:lang w:val="en-US" w:eastAsia="zh-CN"/>
        </w:rPr>
        <w:t xml:space="preserve">乙</w:t>
      </w:r>
      <w:r>
        <w:rPr>
          <w:rStyle w:val="906"/>
          <w:rFonts w:hint="eastAsia" w:ascii="宋体" w:hAnsi="宋体"/>
          <w:color w:val="auto"/>
          <w:sz w:val="21"/>
          <w:szCs w:val="21"/>
          <w:highlight w:val="none"/>
        </w:rPr>
        <w:t xml:space="preserve">方中标的投标书；</w:t>
      </w:r>
      <w:r/>
    </w:p>
    <w:p>
      <w:pPr>
        <w:pStyle w:val="1126"/>
        <w:ind w:firstLine="420"/>
        <w:spacing w:after="200" w:line="440" w:lineRule="exact"/>
        <w:rPr>
          <w:rStyle w:val="906"/>
          <w:rFonts w:ascii="宋体" w:hAnsi="宋体"/>
          <w:color w:val="auto"/>
          <w:sz w:val="21"/>
          <w:szCs w:val="21"/>
          <w:highlight w:val="none"/>
        </w:rPr>
      </w:pPr>
      <w:r>
        <w:rPr>
          <w:rStyle w:val="906"/>
          <w:rFonts w:hint="eastAsia" w:ascii="宋体" w:hAnsi="宋体" w:cs="Courier New"/>
          <w:color w:val="auto"/>
          <w:sz w:val="21"/>
          <w:szCs w:val="21"/>
          <w:highlight w:val="none"/>
        </w:rPr>
        <w:t xml:space="preserve">(</w:t>
      </w:r>
      <w:r>
        <w:rPr>
          <w:rStyle w:val="906"/>
          <w:rFonts w:ascii="宋体" w:hAnsi="宋体" w:cs="Courier New"/>
          <w:color w:val="auto"/>
          <w:sz w:val="21"/>
          <w:szCs w:val="21"/>
          <w:highlight w:val="none"/>
        </w:rPr>
        <w:t xml:space="preserve">3</w:t>
      </w:r>
      <w:r>
        <w:rPr>
          <w:rStyle w:val="906"/>
          <w:rFonts w:hint="eastAsia" w:ascii="宋体" w:hAnsi="宋体" w:cs="Courier New"/>
          <w:color w:val="auto"/>
          <w:sz w:val="21"/>
          <w:szCs w:val="21"/>
          <w:highlight w:val="none"/>
        </w:rPr>
        <w:t xml:space="preserve">)招标</w:t>
      </w:r>
      <w:r>
        <w:rPr>
          <w:rStyle w:val="906"/>
          <w:rFonts w:hint="eastAsia" w:ascii="宋体" w:hAnsi="宋体"/>
          <w:color w:val="auto"/>
          <w:sz w:val="21"/>
          <w:szCs w:val="21"/>
          <w:highlight w:val="none"/>
        </w:rPr>
        <w:t xml:space="preserve">文件；</w:t>
      </w:r>
      <w:r/>
    </w:p>
    <w:p>
      <w:pPr>
        <w:pStyle w:val="1126"/>
        <w:ind w:firstLine="420"/>
        <w:spacing w:after="200" w:line="440" w:lineRule="exact"/>
        <w:rPr>
          <w:rStyle w:val="906"/>
          <w:rFonts w:ascii="宋体" w:hAnsi="宋体"/>
          <w:color w:val="auto"/>
          <w:sz w:val="21"/>
          <w:szCs w:val="21"/>
          <w:highlight w:val="none"/>
        </w:rPr>
      </w:pPr>
      <w:r>
        <w:rPr>
          <w:rStyle w:val="906"/>
          <w:rFonts w:hint="eastAsia" w:ascii="宋体" w:hAnsi="宋体" w:cs="Courier New"/>
          <w:color w:val="auto"/>
          <w:sz w:val="21"/>
          <w:szCs w:val="21"/>
          <w:highlight w:val="none"/>
        </w:rPr>
        <w:t xml:space="preserve">(</w:t>
      </w:r>
      <w:r>
        <w:rPr>
          <w:rStyle w:val="906"/>
          <w:rFonts w:ascii="宋体" w:hAnsi="宋体" w:cs="Courier New"/>
          <w:color w:val="auto"/>
          <w:sz w:val="21"/>
          <w:szCs w:val="21"/>
          <w:highlight w:val="none"/>
        </w:rPr>
        <w:t xml:space="preserve">4</w:t>
      </w:r>
      <w:r>
        <w:rPr>
          <w:rStyle w:val="906"/>
          <w:rFonts w:hint="eastAsia" w:ascii="宋体" w:hAnsi="宋体" w:cs="Courier New"/>
          <w:color w:val="auto"/>
          <w:sz w:val="21"/>
          <w:szCs w:val="21"/>
          <w:highlight w:val="none"/>
        </w:rPr>
        <w:t xml:space="preserve">)</w:t>
      </w:r>
      <w:r>
        <w:rPr>
          <w:rStyle w:val="906"/>
          <w:rFonts w:hint="eastAsia" w:ascii="宋体" w:hAnsi="宋体"/>
          <w:color w:val="auto"/>
          <w:sz w:val="21"/>
          <w:szCs w:val="21"/>
          <w:highlight w:val="none"/>
          <w:lang w:val="en-US" w:eastAsia="zh-CN"/>
        </w:rPr>
        <w:t xml:space="preserve">乙</w:t>
      </w:r>
      <w:r>
        <w:rPr>
          <w:rStyle w:val="906"/>
          <w:rFonts w:hint="eastAsia" w:ascii="宋体" w:hAnsi="宋体"/>
          <w:color w:val="auto"/>
          <w:sz w:val="21"/>
          <w:szCs w:val="21"/>
          <w:highlight w:val="none"/>
        </w:rPr>
        <w:t xml:space="preserve">方在招投标过程中所作的其他承诺、声明、书面澄清等。</w:t>
      </w:r>
      <w:r/>
    </w:p>
    <w:p>
      <w:pPr>
        <w:pStyle w:val="1126"/>
        <w:ind w:firstLine="413"/>
        <w:spacing w:before="120" w:after="120" w:line="440" w:lineRule="exact"/>
        <w:rPr>
          <w:rStyle w:val="906"/>
          <w:rFonts w:ascii="宋体" w:hAnsi="宋体" w:cs="Courier New"/>
          <w:b/>
          <w:bCs/>
          <w:color w:val="auto"/>
          <w:sz w:val="21"/>
          <w:szCs w:val="21"/>
          <w:highlight w:val="none"/>
        </w:rPr>
      </w:pPr>
      <w:r>
        <w:rPr>
          <w:rStyle w:val="906"/>
          <w:rFonts w:hint="eastAsia" w:ascii="宋体" w:hAnsi="宋体" w:cs="Courier New"/>
          <w:b/>
          <w:bCs/>
          <w:color w:val="auto"/>
          <w:sz w:val="21"/>
          <w:szCs w:val="21"/>
          <w:highlight w:val="none"/>
        </w:rPr>
        <w:t xml:space="preserve">十</w:t>
      </w:r>
      <w:r>
        <w:rPr>
          <w:rStyle w:val="906"/>
          <w:rFonts w:hint="eastAsia" w:ascii="宋体" w:hAnsi="宋体" w:cs="Courier New"/>
          <w:b/>
          <w:bCs/>
          <w:color w:val="auto"/>
          <w:sz w:val="21"/>
          <w:szCs w:val="21"/>
          <w:highlight w:val="none"/>
          <w:lang w:val="en-US" w:eastAsia="zh-CN"/>
        </w:rPr>
        <w:t xml:space="preserve">八</w:t>
      </w:r>
      <w:r>
        <w:rPr>
          <w:rStyle w:val="906"/>
          <w:rFonts w:hint="eastAsia" w:ascii="宋体" w:hAnsi="宋体" w:cs="Courier New"/>
          <w:b/>
          <w:bCs/>
          <w:color w:val="auto"/>
          <w:sz w:val="21"/>
          <w:szCs w:val="21"/>
          <w:highlight w:val="none"/>
        </w:rPr>
        <w:t xml:space="preserve">、合同生效及其它</w:t>
      </w:r>
      <w:r/>
    </w:p>
    <w:p>
      <w:pPr>
        <w:pStyle w:val="1126"/>
        <w:ind w:firstLine="420"/>
        <w:spacing w:after="200" w:line="440" w:lineRule="exact"/>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8</w:t>
      </w:r>
      <w:r>
        <w:rPr>
          <w:rStyle w:val="906"/>
          <w:rFonts w:hint="eastAsia" w:ascii="宋体" w:hAnsi="宋体" w:cs="Courier New"/>
          <w:color w:val="auto"/>
          <w:sz w:val="21"/>
          <w:szCs w:val="21"/>
          <w:highlight w:val="none"/>
        </w:rPr>
        <w:t xml:space="preserve">.1合同经双方法定代表人</w:t>
      </w:r>
      <w:r>
        <w:rPr>
          <w:rStyle w:val="906"/>
          <w:rFonts w:hint="eastAsia" w:ascii="宋体" w:hAnsi="宋体"/>
          <w:bCs/>
          <w:color w:val="auto"/>
          <w:sz w:val="21"/>
          <w:szCs w:val="21"/>
          <w:highlight w:val="none"/>
        </w:rPr>
        <w:t xml:space="preserve">（或负责人）</w:t>
      </w:r>
      <w:r>
        <w:rPr>
          <w:rStyle w:val="906"/>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26"/>
        <w:ind w:firstLine="420"/>
        <w:spacing w:after="200" w:line="440" w:lineRule="exact"/>
        <w:rPr>
          <w:rStyle w:val="906"/>
          <w:rFonts w:hint="eastAsia"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8</w:t>
      </w:r>
      <w:r>
        <w:rPr>
          <w:rStyle w:val="906"/>
          <w:rFonts w:hint="eastAsia" w:ascii="宋体" w:hAnsi="宋体" w:cs="Courier New"/>
          <w:color w:val="auto"/>
          <w:sz w:val="21"/>
          <w:szCs w:val="21"/>
          <w:highlight w:val="none"/>
        </w:rPr>
        <w:t xml:space="preserve">.2 本合同未尽事宜，遵照《民法典》合同编有关条文执行。</w:t>
      </w:r>
      <w:r/>
    </w:p>
    <w:p>
      <w:pPr>
        <w:pStyle w:val="1126"/>
        <w:ind w:firstLine="420"/>
        <w:spacing w:after="200" w:line="440" w:lineRule="exact"/>
        <w:rPr>
          <w:rStyle w:val="906"/>
          <w:rFonts w:hint="default" w:ascii="宋体" w:hAnsi="宋体" w:eastAsia="宋体" w:cs="Courier New"/>
          <w:color w:val="auto"/>
          <w:sz w:val="21"/>
          <w:szCs w:val="21"/>
          <w:highlight w:val="none"/>
          <w:lang w:val="en-US" w:eastAsia="zh-CN"/>
        </w:rPr>
      </w:pPr>
      <w:r>
        <w:rPr>
          <w:rStyle w:val="906"/>
          <w:rFonts w:hint="eastAsia" w:ascii="宋体" w:hAnsi="宋体" w:cs="Courier New"/>
          <w:color w:val="auto"/>
          <w:sz w:val="21"/>
          <w:szCs w:val="21"/>
          <w:highlight w:val="none"/>
        </w:rPr>
        <w:t xml:space="preserve">1</w:t>
      </w:r>
      <w:r>
        <w:rPr>
          <w:rStyle w:val="906"/>
          <w:rFonts w:hint="eastAsia" w:ascii="宋体" w:hAnsi="宋体" w:cs="Courier New"/>
          <w:color w:val="auto"/>
          <w:sz w:val="21"/>
          <w:szCs w:val="21"/>
          <w:highlight w:val="none"/>
          <w:lang w:val="en-US" w:eastAsia="zh-CN"/>
        </w:rPr>
        <w:t xml:space="preserve">9</w:t>
      </w:r>
      <w:r>
        <w:rPr>
          <w:rStyle w:val="906"/>
          <w:rFonts w:hint="eastAsia" w:ascii="宋体" w:hAnsi="宋体" w:cs="Courier New"/>
          <w:color w:val="auto"/>
          <w:sz w:val="21"/>
          <w:szCs w:val="21"/>
          <w:highlight w:val="none"/>
        </w:rPr>
        <w:t xml:space="preserve">.3 本合同正本一式</w:t>
      </w:r>
      <w:r>
        <w:rPr>
          <w:rStyle w:val="906"/>
          <w:rFonts w:hint="eastAsia" w:ascii="宋体" w:hAnsi="宋体" w:cs="Courier New"/>
          <w:color w:val="auto"/>
          <w:sz w:val="21"/>
          <w:szCs w:val="21"/>
          <w:highlight w:val="none"/>
          <w:lang w:val="en-US" w:eastAsia="zh-CN"/>
        </w:rPr>
        <w:t xml:space="preserve">陆</w:t>
      </w:r>
      <w:r>
        <w:rPr>
          <w:rStyle w:val="906"/>
          <w:rFonts w:hint="eastAsia" w:ascii="宋体" w:hAnsi="宋体" w:cs="Courier New"/>
          <w:color w:val="auto"/>
          <w:sz w:val="21"/>
          <w:szCs w:val="21"/>
          <w:highlight w:val="none"/>
        </w:rPr>
        <w:t xml:space="preserve">份，具有同等法律效力，甲方</w:t>
      </w:r>
      <w:r>
        <w:rPr>
          <w:rStyle w:val="906"/>
          <w:rFonts w:hint="eastAsia" w:ascii="宋体" w:hAnsi="宋体" w:cs="Courier New"/>
          <w:color w:val="auto"/>
          <w:sz w:val="21"/>
          <w:szCs w:val="21"/>
          <w:highlight w:val="none"/>
          <w:lang w:val="en-US" w:eastAsia="zh-CN"/>
        </w:rPr>
        <w:t xml:space="preserve">二</w:t>
      </w:r>
      <w:r>
        <w:rPr>
          <w:rStyle w:val="906"/>
          <w:rFonts w:hint="eastAsia" w:ascii="宋体" w:hAnsi="宋体" w:cs="Courier New"/>
          <w:color w:val="auto"/>
          <w:sz w:val="21"/>
          <w:szCs w:val="21"/>
          <w:highlight w:val="none"/>
        </w:rPr>
        <w:t xml:space="preserve">份，乙方</w:t>
      </w:r>
      <w:r>
        <w:rPr>
          <w:rStyle w:val="906"/>
          <w:rFonts w:hint="eastAsia" w:ascii="宋体" w:hAnsi="宋体" w:cs="Courier New"/>
          <w:color w:val="auto"/>
          <w:sz w:val="21"/>
          <w:szCs w:val="21"/>
          <w:highlight w:val="none"/>
          <w:lang w:val="en-US" w:eastAsia="zh-CN"/>
        </w:rPr>
        <w:t xml:space="preserve">二</w:t>
      </w:r>
      <w:r>
        <w:rPr>
          <w:rStyle w:val="906"/>
          <w:rFonts w:hint="eastAsia" w:ascii="宋体" w:hAnsi="宋体" w:cs="Courier New"/>
          <w:color w:val="auto"/>
          <w:sz w:val="21"/>
          <w:szCs w:val="21"/>
          <w:highlight w:val="none"/>
        </w:rPr>
        <w:t xml:space="preserve">份，采购代理公司一份</w:t>
      </w:r>
      <w:r>
        <w:rPr>
          <w:rStyle w:val="906"/>
          <w:rFonts w:hint="eastAsia" w:ascii="宋体" w:hAnsi="宋体" w:cs="Courier New"/>
          <w:color w:val="auto"/>
          <w:sz w:val="21"/>
          <w:szCs w:val="21"/>
          <w:highlight w:val="none"/>
          <w:lang w:eastAsia="zh-CN"/>
        </w:rPr>
        <w:t xml:space="preserve">，</w:t>
      </w:r>
      <w:r>
        <w:rPr>
          <w:rStyle w:val="906"/>
          <w:rFonts w:hint="eastAsia" w:ascii="宋体" w:hAnsi="宋体" w:cs="Courier New"/>
          <w:color w:val="auto"/>
          <w:sz w:val="21"/>
          <w:szCs w:val="21"/>
          <w:highlight w:val="none"/>
          <w:lang w:val="en-US" w:eastAsia="zh-CN"/>
        </w:rPr>
        <w:t xml:space="preserve">采购管理部门一份。</w:t>
      </w:r>
      <w:r/>
    </w:p>
    <w:p>
      <w:pPr>
        <w:pStyle w:val="1126"/>
        <w:ind w:left="480" w:hanging="420"/>
        <w:keepLines w:val="0"/>
        <w:keepNext w:val="0"/>
        <w:pageBreakBefore w:val="0"/>
        <w:spacing w:after="200" w:line="380" w:lineRule="exact"/>
        <w:widowControl w:val="off"/>
        <w:rPr>
          <w:rStyle w:val="906"/>
          <w:rFonts w:ascii="宋体" w:hAnsi="宋体" w:cs="Courier New"/>
          <w:color w:val="auto"/>
          <w:sz w:val="21"/>
          <w:szCs w:val="21"/>
          <w:highlight w:val="none"/>
        </w:rPr>
      </w:pPr>
      <w:r/>
      <w:bookmarkStart w:id="33" w:name="_Hlk65328514"/>
      <w:r>
        <w:rPr>
          <w:rStyle w:val="906"/>
          <w:rFonts w:hint="eastAsia" w:ascii="宋体" w:hAnsi="宋体" w:cs="Courier New"/>
          <w:color w:val="auto"/>
          <w:sz w:val="21"/>
          <w:szCs w:val="21"/>
          <w:highlight w:val="none"/>
        </w:rPr>
        <w:t xml:space="preserve">  甲方：</w:t>
      </w:r>
      <w:bookmarkStart w:id="34" w:name="jianshedanwei_2"/>
      <w:r>
        <w:rPr>
          <w:rStyle w:val="906"/>
          <w:rFonts w:hint="eastAsia" w:ascii="宋体" w:hAnsi="宋体" w:cs="Courier New"/>
          <w:color w:val="auto"/>
          <w:sz w:val="21"/>
          <w:szCs w:val="21"/>
          <w:highlight w:val="none"/>
        </w:rPr>
        <w:t xml:space="preserve">                </w:t>
      </w:r>
      <w:bookmarkEnd w:id="34"/>
      <w:r>
        <w:rPr>
          <w:rStyle w:val="906"/>
          <w:rFonts w:ascii="宋体" w:hAnsi="宋体" w:cs="Courier New"/>
          <w:color w:val="auto"/>
          <w:sz w:val="21"/>
          <w:szCs w:val="21"/>
          <w:highlight w:val="none"/>
        </w:rPr>
        <w:t xml:space="preserve">        </w:t>
      </w:r>
      <w:r/>
    </w:p>
    <w:p>
      <w:pPr>
        <w:pStyle w:val="1126"/>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  地址：</w:t>
      </w:r>
      <w:bookmarkStart w:id="35" w:name="jianshedanweiaddress"/>
      <w:r>
        <w:rPr>
          <w:rStyle w:val="906"/>
          <w:rFonts w:hint="eastAsia" w:ascii="宋体" w:hAnsi="宋体" w:cs="Courier New"/>
          <w:color w:val="auto"/>
          <w:sz w:val="21"/>
          <w:szCs w:val="21"/>
          <w:highlight w:val="none"/>
        </w:rPr>
        <w:t xml:space="preserve">            </w:t>
      </w:r>
      <w:r>
        <w:rPr>
          <w:rStyle w:val="906"/>
          <w:rFonts w:ascii="宋体" w:hAnsi="宋体" w:cs="Courier New"/>
          <w:color w:val="auto"/>
          <w:sz w:val="21"/>
          <w:szCs w:val="21"/>
          <w:highlight w:val="none"/>
        </w:rPr>
        <w:t xml:space="preserve">   </w:t>
      </w:r>
      <w:bookmarkEnd w:id="35"/>
      <w:r>
        <w:rPr>
          <w:rStyle w:val="906"/>
          <w:rFonts w:ascii="宋体" w:hAnsi="宋体" w:cs="Courier New"/>
          <w:color w:val="auto"/>
          <w:sz w:val="21"/>
          <w:szCs w:val="21"/>
          <w:highlight w:val="none"/>
        </w:rPr>
        <w:t xml:space="preserve">         </w:t>
      </w:r>
      <w:r/>
    </w:p>
    <w:p>
      <w:pPr>
        <w:pStyle w:val="1126"/>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  法定代表人或授权代表：</w:t>
      </w:r>
      <w:bookmarkStart w:id="36" w:name="jianshedanweifaren"/>
      <w:r>
        <w:rPr>
          <w:rStyle w:val="906"/>
          <w:rFonts w:hint="eastAsia" w:ascii="宋体" w:hAnsi="宋体" w:cs="Courier New"/>
          <w:color w:val="auto"/>
          <w:sz w:val="21"/>
          <w:szCs w:val="21"/>
          <w:highlight w:val="none"/>
        </w:rPr>
        <w:t xml:space="preserve">   </w:t>
      </w:r>
      <w:r>
        <w:rPr>
          <w:rStyle w:val="906"/>
          <w:rFonts w:ascii="宋体" w:hAnsi="宋体" w:cs="Courier New"/>
          <w:color w:val="auto"/>
          <w:sz w:val="21"/>
          <w:szCs w:val="21"/>
          <w:highlight w:val="none"/>
        </w:rPr>
        <w:t xml:space="preserve">     </w:t>
      </w:r>
      <w:bookmarkEnd w:id="36"/>
      <w:r/>
      <w:r/>
    </w:p>
    <w:p>
      <w:pPr>
        <w:pStyle w:val="1126"/>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  联系电话：</w:t>
      </w:r>
      <w:bookmarkStart w:id="37" w:name="jianshedanweifarentel"/>
      <w:r>
        <w:rPr>
          <w:rStyle w:val="906"/>
          <w:rFonts w:hint="eastAsia" w:ascii="宋体" w:hAnsi="宋体" w:cs="Courier New"/>
          <w:color w:val="auto"/>
          <w:sz w:val="21"/>
          <w:szCs w:val="21"/>
          <w:highlight w:val="none"/>
        </w:rPr>
        <w:t xml:space="preserve">                   </w:t>
      </w:r>
      <w:bookmarkEnd w:id="37"/>
      <w:r>
        <w:rPr>
          <w:rStyle w:val="906"/>
          <w:rFonts w:hint="eastAsia" w:ascii="宋体" w:hAnsi="宋体" w:cs="Courier New"/>
          <w:color w:val="auto"/>
          <w:sz w:val="21"/>
          <w:szCs w:val="21"/>
          <w:highlight w:val="none"/>
        </w:rPr>
        <w:t xml:space="preserve">  </w:t>
      </w:r>
      <w:r/>
    </w:p>
    <w:p>
      <w:pPr>
        <w:pStyle w:val="1126"/>
        <w:ind w:left="5175" w:hanging="4935"/>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签订日期： </w:t>
      </w:r>
      <w:bookmarkStart w:id="38" w:name="jiafangqiandingdate"/>
      <w:r>
        <w:rPr>
          <w:rStyle w:val="906"/>
          <w:rFonts w:hint="eastAsia" w:ascii="宋体" w:hAnsi="宋体" w:cs="Courier New"/>
          <w:color w:val="auto"/>
          <w:sz w:val="21"/>
          <w:szCs w:val="21"/>
          <w:highlight w:val="none"/>
        </w:rPr>
        <w:t xml:space="preserve">     年    月  日</w:t>
      </w:r>
      <w:bookmarkEnd w:id="38"/>
      <w:r>
        <w:rPr>
          <w:rStyle w:val="906"/>
          <w:rFonts w:hint="eastAsia" w:ascii="宋体" w:hAnsi="宋体" w:cs="Courier New"/>
          <w:color w:val="auto"/>
          <w:sz w:val="21"/>
          <w:szCs w:val="21"/>
          <w:highlight w:val="none"/>
        </w:rPr>
        <w:t xml:space="preserve">   </w:t>
      </w:r>
      <w:bookmarkEnd w:id="33"/>
      <w:r/>
      <w:r/>
    </w:p>
    <w:p>
      <w:pPr>
        <w:pStyle w:val="1126"/>
        <w:ind w:left="5175" w:hanging="4935"/>
        <w:keepLines w:val="0"/>
        <w:keepNext w:val="0"/>
        <w:pageBreakBefore w:val="0"/>
        <w:spacing w:after="200" w:line="380" w:lineRule="exact"/>
        <w:widowControl w:val="off"/>
        <w:rPr>
          <w:rStyle w:val="906"/>
          <w:rFonts w:ascii="宋体" w:hAnsi="宋体" w:cs="Courier New"/>
          <w:color w:val="auto"/>
          <w:sz w:val="21"/>
          <w:szCs w:val="21"/>
          <w:highlight w:val="none"/>
        </w:rPr>
      </w:pPr>
      <w:r>
        <w:rPr>
          <w:rFonts w:ascii="宋体" w:hAnsi="宋体" w:cs="Courier New"/>
          <w:color w:val="auto"/>
          <w:sz w:val="21"/>
          <w:szCs w:val="21"/>
          <w:highlight w:val="none"/>
        </w:rPr>
      </w:r>
      <w:r/>
    </w:p>
    <w:p>
      <w:pPr>
        <w:pStyle w:val="1126"/>
        <w:ind w:left="58" w:firstLine="152"/>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乙方：</w:t>
      </w:r>
      <w:bookmarkStart w:id="39" w:name="zhongbiaodanweiname_2"/>
      <w:r>
        <w:rPr>
          <w:rStyle w:val="906"/>
          <w:rFonts w:hint="eastAsia" w:ascii="宋体" w:hAnsi="宋体" w:cs="Courier New"/>
          <w:color w:val="auto"/>
          <w:sz w:val="21"/>
          <w:szCs w:val="21"/>
          <w:highlight w:val="none"/>
        </w:rPr>
        <w:t xml:space="preserve">                     </w:t>
      </w:r>
      <w:bookmarkEnd w:id="39"/>
      <w:r/>
      <w:r/>
    </w:p>
    <w:p>
      <w:pPr>
        <w:pStyle w:val="1126"/>
        <w:ind w:firstLine="210"/>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地址：</w:t>
      </w:r>
      <w:bookmarkStart w:id="40" w:name="zhongbiaodanweiaddress"/>
      <w:r>
        <w:rPr>
          <w:rStyle w:val="906"/>
          <w:rFonts w:hint="eastAsia" w:ascii="宋体" w:hAnsi="宋体" w:cs="Courier New"/>
          <w:color w:val="auto"/>
          <w:sz w:val="21"/>
          <w:szCs w:val="21"/>
          <w:highlight w:val="none"/>
        </w:rPr>
        <w:t xml:space="preserve">              </w:t>
      </w:r>
      <w:bookmarkEnd w:id="40"/>
      <w:r/>
      <w:r/>
    </w:p>
    <w:p>
      <w:pPr>
        <w:pStyle w:val="1126"/>
        <w:ind w:firstLine="210"/>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法定代表人</w:t>
      </w:r>
      <w:r>
        <w:rPr>
          <w:rStyle w:val="906"/>
          <w:rFonts w:hint="eastAsia" w:ascii="宋体" w:hAnsi="宋体"/>
          <w:bCs/>
          <w:color w:val="auto"/>
          <w:sz w:val="21"/>
          <w:szCs w:val="21"/>
          <w:highlight w:val="none"/>
        </w:rPr>
        <w:t xml:space="preserve">（或负责人）</w:t>
      </w:r>
      <w:r>
        <w:rPr>
          <w:rStyle w:val="906"/>
          <w:rFonts w:hint="eastAsia" w:ascii="宋体" w:hAnsi="宋体" w:cs="Courier New"/>
          <w:color w:val="auto"/>
          <w:sz w:val="21"/>
          <w:szCs w:val="21"/>
          <w:highlight w:val="none"/>
        </w:rPr>
        <w:t xml:space="preserve">或授权代表：</w:t>
      </w:r>
      <w:bookmarkStart w:id="41" w:name="zhongbiaodanweifaren"/>
      <w:r>
        <w:rPr>
          <w:rStyle w:val="906"/>
          <w:rFonts w:hint="eastAsia" w:ascii="宋体" w:hAnsi="宋体" w:cs="Courier New"/>
          <w:color w:val="auto"/>
          <w:sz w:val="21"/>
          <w:szCs w:val="21"/>
          <w:highlight w:val="none"/>
        </w:rPr>
        <w:t xml:space="preserve">               </w:t>
      </w:r>
      <w:bookmarkEnd w:id="41"/>
      <w:r>
        <w:rPr>
          <w:rStyle w:val="906"/>
          <w:rFonts w:ascii="宋体" w:hAnsi="宋体" w:cs="Courier New"/>
          <w:color w:val="auto"/>
          <w:sz w:val="21"/>
          <w:szCs w:val="21"/>
          <w:highlight w:val="none"/>
        </w:rPr>
        <w:t xml:space="preserve"> </w:t>
      </w:r>
      <w:r/>
    </w:p>
    <w:p>
      <w:pPr>
        <w:pStyle w:val="1126"/>
        <w:ind w:firstLine="210"/>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联系电话：</w:t>
      </w:r>
      <w:bookmarkStart w:id="42" w:name="zhongbiaodanweifarentel"/>
      <w:r>
        <w:rPr>
          <w:rStyle w:val="906"/>
          <w:rFonts w:hint="eastAsia" w:ascii="宋体" w:hAnsi="宋体" w:cs="Courier New"/>
          <w:color w:val="auto"/>
          <w:sz w:val="21"/>
          <w:szCs w:val="21"/>
          <w:highlight w:val="none"/>
        </w:rPr>
        <w:t xml:space="preserve">                 </w:t>
      </w:r>
      <w:bookmarkEnd w:id="42"/>
      <w:r/>
      <w:r/>
    </w:p>
    <w:p>
      <w:pPr>
        <w:pStyle w:val="1126"/>
        <w:ind w:left="5175" w:hanging="4935"/>
        <w:keepLines w:val="0"/>
        <w:keepNext w:val="0"/>
        <w:pageBreakBefore w:val="0"/>
        <w:spacing w:after="200" w:line="380" w:lineRule="exact"/>
        <w:widowControl w:val="off"/>
        <w:rPr>
          <w:rStyle w:val="906"/>
          <w:rFonts w:ascii="宋体" w:hAnsi="宋体" w:cs="Courier New"/>
          <w:color w:val="auto"/>
          <w:sz w:val="21"/>
          <w:szCs w:val="21"/>
          <w:highlight w:val="none"/>
        </w:rPr>
      </w:pPr>
      <w:r>
        <w:rPr>
          <w:rStyle w:val="906"/>
          <w:rFonts w:hint="eastAsia" w:ascii="宋体" w:hAnsi="宋体" w:cs="Courier New"/>
          <w:color w:val="auto"/>
          <w:sz w:val="21"/>
          <w:szCs w:val="21"/>
          <w:highlight w:val="none"/>
        </w:rPr>
        <w:t xml:space="preserve">签订日期： </w:t>
      </w:r>
      <w:bookmarkStart w:id="43" w:name="yifangqiandingdate"/>
      <w:r>
        <w:rPr>
          <w:rStyle w:val="906"/>
          <w:rFonts w:hint="eastAsia" w:ascii="宋体" w:hAnsi="宋体" w:cs="Courier New"/>
          <w:color w:val="auto"/>
          <w:sz w:val="21"/>
          <w:szCs w:val="21"/>
          <w:highlight w:val="none"/>
        </w:rPr>
        <w:t xml:space="preserve">     年    月  日</w:t>
      </w:r>
      <w:bookmarkEnd w:id="43"/>
      <w:r/>
      <w:r/>
    </w:p>
    <w:p>
      <w:pPr>
        <w:pStyle w:val="1126"/>
        <w:ind w:left="5175" w:hanging="4935"/>
        <w:keepLines w:val="0"/>
        <w:keepNext w:val="0"/>
        <w:pageBreakBefore w:val="0"/>
        <w:spacing w:after="200" w:line="380" w:lineRule="exact"/>
        <w:widowControl w:val="off"/>
        <w:rPr>
          <w:rStyle w:val="906"/>
          <w:rFonts w:ascii="宋体" w:hAnsi="宋体" w:cs="Courier New"/>
          <w:color w:val="auto"/>
          <w:sz w:val="21"/>
          <w:szCs w:val="21"/>
          <w:highlight w:val="none"/>
        </w:rPr>
      </w:pPr>
      <w:r>
        <w:rPr>
          <w:rFonts w:ascii="宋体" w:hAnsi="宋体" w:cs="Courier New"/>
          <w:color w:val="auto"/>
          <w:sz w:val="21"/>
          <w:szCs w:val="21"/>
          <w:highlight w:val="none"/>
        </w:rPr>
      </w:r>
      <w:r/>
    </w:p>
    <w:p>
      <w:pPr>
        <w:ind w:firstLine="482"/>
        <w:jc w:val="center"/>
        <w:spacing w:line="360" w:lineRule="auto"/>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一、评标办法：</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70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本项目兼投不兼中。本项目分二个标段（采购包），按照标段号顺序开标，先开标第一标段，后开标第二标段。每个标段中标数量：1家。已在前标段中标的投标人不具备后标段的得标权。</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rPr>
          <w:rFonts w:ascii="宋体" w:hAnsi="宋体" w:cs="Times New Roman"/>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cs="Times New Roman"/>
          <w:color w:val="auto"/>
          <w:sz w:val="21"/>
          <w:szCs w:val="21"/>
          <w:highlight w:val="none"/>
        </w:rPr>
        <w:t xml:space="preserve">。</w:t>
      </w:r>
      <w:r/>
    </w:p>
    <w:p>
      <w:pPr>
        <w:ind w:firstLine="420"/>
        <w:spacing w:line="4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评标结果按评审后</w:t>
      </w:r>
      <w:r>
        <w:rPr>
          <w:rFonts w:hint="eastAsia" w:ascii="宋体" w:hAnsi="宋体" w:cs="Times New Roman"/>
          <w:color w:val="auto"/>
          <w:sz w:val="21"/>
          <w:szCs w:val="21"/>
          <w:highlight w:val="none"/>
          <w:lang w:val="en-US" w:eastAsia="zh-CN"/>
        </w:rPr>
        <w:t xml:space="preserve">总</w:t>
      </w:r>
      <w:r>
        <w:rPr>
          <w:rFonts w:hint="eastAsia" w:ascii="宋体" w:hAnsi="宋体" w:cs="Times New Roman"/>
          <w:color w:val="auto"/>
          <w:sz w:val="21"/>
          <w:szCs w:val="21"/>
          <w:highlight w:val="none"/>
        </w:rPr>
        <w:t xml:space="preserve">得分由高到低顺序排列。</w:t>
      </w:r>
      <w:bookmarkStart w:id="44" w:name="_Hlk124435667"/>
      <w:r>
        <w:rPr>
          <w:rFonts w:hint="eastAsia" w:ascii="宋体" w:hAnsi="宋体" w:cs="Times New Roman"/>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ascii="宋体" w:hAnsi="宋体" w:cs="Times New Roman"/>
          <w:color w:val="auto"/>
          <w:sz w:val="21"/>
          <w:szCs w:val="21"/>
          <w:highlight w:val="none"/>
          <w:lang w:val="en-US" w:eastAsia="zh-CN"/>
        </w:rPr>
        <w:t xml:space="preserve">总</w:t>
      </w:r>
      <w:r>
        <w:rPr>
          <w:rFonts w:hint="eastAsia" w:ascii="宋体" w:hAnsi="宋体" w:cs="Times New Roman"/>
          <w:color w:val="auto"/>
          <w:sz w:val="21"/>
          <w:szCs w:val="21"/>
          <w:highlight w:val="none"/>
        </w:rPr>
        <w:t xml:space="preserve">得分</w:t>
      </w:r>
      <w:r>
        <w:rPr>
          <w:rFonts w:hint="eastAsia" w:ascii="宋体" w:hAnsi="宋体" w:cs="Times New Roman"/>
          <w:color w:val="auto"/>
          <w:sz w:val="21"/>
          <w:szCs w:val="21"/>
          <w:highlight w:val="none"/>
          <w:lang w:val="en-US" w:eastAsia="zh-CN"/>
        </w:rPr>
        <w:t xml:space="preserve">从高到低</w:t>
      </w:r>
      <w:r>
        <w:rPr>
          <w:rFonts w:hint="eastAsia" w:ascii="宋体" w:hAnsi="宋体" w:cs="Times New Roman"/>
          <w:color w:val="auto"/>
          <w:sz w:val="21"/>
          <w:szCs w:val="21"/>
          <w:highlight w:val="none"/>
        </w:rPr>
        <w:t xml:space="preserve">推荐</w:t>
      </w:r>
      <w:r>
        <w:rPr>
          <w:rFonts w:hint="eastAsia" w:ascii="宋体" w:hAnsi="宋体" w:cs="Times New Roman"/>
          <w:color w:val="auto"/>
          <w:sz w:val="21"/>
          <w:szCs w:val="21"/>
          <w:highlight w:val="none"/>
          <w:lang w:val="en-US" w:eastAsia="zh-CN"/>
        </w:rPr>
        <w:t xml:space="preserve">3名</w:t>
      </w:r>
      <w:r>
        <w:rPr>
          <w:rFonts w:hint="eastAsia" w:ascii="宋体" w:hAnsi="宋体" w:cs="Times New Roman"/>
          <w:color w:val="auto"/>
          <w:sz w:val="21"/>
          <w:szCs w:val="21"/>
          <w:highlight w:val="none"/>
        </w:rPr>
        <w:t xml:space="preserve">中标候选人。</w:t>
      </w:r>
      <w:bookmarkEnd w:id="44"/>
      <w:r/>
      <w:r/>
    </w:p>
    <w:p>
      <w:pPr>
        <w:ind w:firstLine="420"/>
        <w:spacing w:line="40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5</w:t>
      </w:r>
      <w:r>
        <w:rPr>
          <w:rFonts w:hint="eastAsia" w:ascii="宋体" w:hAnsi="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本项目</w:t>
      </w:r>
      <w:r>
        <w:rPr>
          <w:rFonts w:hint="eastAsia" w:ascii="宋体" w:hAnsi="宋体" w:cs="Times New Roman"/>
          <w:color w:val="auto"/>
          <w:sz w:val="21"/>
          <w:szCs w:val="21"/>
          <w:highlight w:val="none"/>
        </w:rPr>
        <w:t xml:space="preserve">采购人已</w:t>
      </w:r>
      <w:r>
        <w:rPr>
          <w:rFonts w:hint="eastAsia" w:ascii="宋体" w:hAnsi="宋体" w:cs="Times New Roman"/>
          <w:color w:val="auto"/>
          <w:sz w:val="21"/>
          <w:szCs w:val="21"/>
          <w:highlight w:val="none"/>
          <w:lang w:val="en-US" w:eastAsia="zh-CN"/>
        </w:rPr>
        <w:t xml:space="preserve">委托</w:t>
      </w:r>
      <w:r>
        <w:rPr>
          <w:rFonts w:hint="eastAsia" w:ascii="宋体" w:hAnsi="宋体" w:cs="Times New Roman"/>
          <w:color w:val="auto"/>
          <w:sz w:val="21"/>
          <w:szCs w:val="21"/>
          <w:highlight w:val="none"/>
        </w:rPr>
        <w:t xml:space="preserve">评标委员会直接确定</w:t>
      </w:r>
      <w:r>
        <w:rPr>
          <w:rFonts w:hint="eastAsia" w:ascii="宋体" w:hAnsi="宋体" w:cs="Times New Roman"/>
          <w:color w:val="auto"/>
          <w:sz w:val="21"/>
          <w:szCs w:val="21"/>
          <w:highlight w:val="none"/>
          <w:lang w:val="en-US" w:eastAsia="zh-CN"/>
        </w:rPr>
        <w:t xml:space="preserve">排名第一的中标候选人为</w:t>
      </w:r>
      <w:r>
        <w:rPr>
          <w:rFonts w:hint="eastAsia" w:ascii="宋体" w:hAnsi="宋体" w:cs="Times New Roman"/>
          <w:color w:val="auto"/>
          <w:sz w:val="21"/>
          <w:szCs w:val="21"/>
          <w:highlight w:val="none"/>
        </w:rPr>
        <w:t xml:space="preserve">中标</w:t>
      </w:r>
      <w:r>
        <w:rPr>
          <w:rFonts w:hint="eastAsia" w:ascii="宋体" w:hAnsi="宋体" w:cs="Times New Roman"/>
          <w:color w:val="auto"/>
          <w:sz w:val="21"/>
          <w:szCs w:val="21"/>
          <w:highlight w:val="none"/>
          <w:lang w:val="en-US" w:eastAsia="zh-CN"/>
        </w:rPr>
        <w:t xml:space="preserve">人</w:t>
      </w:r>
      <w:r>
        <w:rPr>
          <w:rFonts w:hint="eastAsia" w:ascii="宋体" w:hAnsi="宋体" w:cs="Times New Roman"/>
          <w:color w:val="auto"/>
          <w:sz w:val="21"/>
          <w:szCs w:val="21"/>
          <w:highlight w:val="none"/>
        </w:rPr>
        <w:t xml:space="preserve">。</w:t>
      </w:r>
      <w:r/>
    </w:p>
    <w:p>
      <w:pPr>
        <w:ind w:firstLine="420"/>
        <w:spacing w:line="400" w:lineRule="exact"/>
        <w:rPr>
          <w:rFonts w:hint="default" w:ascii="宋体" w:hAnsi="宋体" w:cs="Times New Roman"/>
          <w:b/>
          <w:bCs/>
          <w:color w:val="auto"/>
          <w:sz w:val="21"/>
          <w:szCs w:val="21"/>
          <w:highlight w:val="none"/>
          <w:lang w:val="en-US" w:eastAsia="zh-CN"/>
        </w:rPr>
      </w:pPr>
      <w:r>
        <w:rPr>
          <w:rFonts w:hint="default" w:ascii="宋体" w:hAnsi="宋体" w:cs="Times New Roman"/>
          <w:b/>
          <w:bCs/>
          <w:color w:val="auto"/>
          <w:sz w:val="21"/>
          <w:szCs w:val="21"/>
          <w:highlight w:val="none"/>
          <w:lang w:val="en-US" w:eastAsia="zh-CN"/>
        </w:rPr>
        <w:t xml:space="preserve">二、政府采购政策执行办法：</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1、本次采购的评标方法采用综合评分法，总分值为100分。</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2</w:t>
      </w:r>
      <w:r>
        <w:rPr>
          <w:rFonts w:hint="eastAsia" w:ascii="宋体" w:hAnsi="宋体" w:cs="Times New Roman"/>
          <w:b/>
          <w:bCs/>
          <w:color w:val="auto"/>
          <w:sz w:val="21"/>
          <w:szCs w:val="21"/>
          <w:highlight w:val="none"/>
          <w:u w:val="none"/>
          <w:lang w:val="en-US" w:eastAsia="zh-CN"/>
        </w:rPr>
        <w:t xml:space="preserve">、针对第一标段小微型企业价格评审优惠政策：</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u w:val="single"/>
          <w:lang w:val="en-US" w:eastAsia="zh-CN"/>
        </w:rPr>
        <w:t xml:space="preserve">投标人提供小型或微型企业、残疾人企业和监狱企业制造的货物，其价格在评审时给予20%的扣除</w:t>
      </w:r>
      <w:r>
        <w:rPr>
          <w:rFonts w:hint="eastAsia" w:ascii="宋体" w:hAnsi="宋体" w:cs="Times New Roman"/>
          <w:color w:val="auto"/>
          <w:sz w:val="21"/>
          <w:szCs w:val="21"/>
          <w:highlight w:val="none"/>
          <w:lang w:val="en-US" w:eastAsia="zh-CN"/>
        </w:rPr>
        <w:t xml:space="preserve">，用扣除后的价格参与评审。如扣除后的价格为最低价的，则作为评审基准价，若最后中标，中标价格则以实际投标报价为准。</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（3）在本次货物采购项目中，货物由小微企业制造，即货物由小微企业生产且使用该小微企业商号或者注册商标的，可享受价格评审优惠。</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（4）投标人提供的货物既有中小企业制造货物，也有大型企业制造货物的，不享受优惠政策。</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（5）残疾人企业和监狱企业视同小微企业，享受价格评审优惠政策。</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（6）残疾人企业和监狱企业属于小型、微型企业的，不重复享受价格评审优惠政策。</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0"/>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3、采购本国产品的支持政策</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bidi="ar"/>
        </w:rPr>
        <w:t xml:space="preserve">三</w:t>
      </w:r>
      <w:r>
        <w:rPr>
          <w:rFonts w:hint="eastAsia" w:ascii="宋体" w:hAnsi="宋体"/>
          <w:b/>
          <w:bCs/>
          <w:color w:val="auto"/>
          <w:sz w:val="21"/>
          <w:szCs w:val="21"/>
          <w:highlight w:val="none"/>
          <w:lang w:bidi="ar"/>
        </w:rPr>
        <w:t xml:space="preserve">、</w:t>
      </w:r>
      <w:r>
        <w:rPr>
          <w:rFonts w:hint="eastAsia" w:ascii="宋体" w:hAnsi="宋体"/>
          <w:b/>
          <w:bCs/>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第一标段：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二</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技术参数符合性</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47</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投标单位结合第四章招标书中“</w:t>
      </w:r>
      <w:r>
        <w:rPr>
          <w:rFonts w:hint="eastAsia" w:ascii="宋体" w:hAnsi="宋体" w:cs="宋体"/>
          <w:bCs/>
          <w:color w:val="auto"/>
          <w:sz w:val="21"/>
          <w:szCs w:val="21"/>
          <w:highlight w:val="none"/>
          <w:lang w:val="en-US" w:eastAsia="zh-CN"/>
        </w:rPr>
        <w:t xml:space="preserve">四</w:t>
      </w:r>
      <w:r>
        <w:rPr>
          <w:rFonts w:hint="eastAsia" w:ascii="宋体" w:hAnsi="宋体" w:cs="宋体"/>
          <w:bCs/>
          <w:color w:val="auto"/>
          <w:sz w:val="21"/>
          <w:szCs w:val="21"/>
          <w:highlight w:val="none"/>
        </w:rPr>
        <w:t xml:space="preserve">、采购技术要求””中的</w:t>
      </w:r>
      <w:r>
        <w:rPr>
          <w:rFonts w:hint="eastAsia" w:ascii="宋体" w:hAnsi="宋体" w:cs="宋体"/>
          <w:bCs/>
          <w:color w:val="auto"/>
          <w:sz w:val="21"/>
          <w:szCs w:val="21"/>
          <w:highlight w:val="none"/>
          <w:lang w:val="en-US" w:eastAsia="zh-CN"/>
        </w:rPr>
        <w:t xml:space="preserve">内容</w:t>
      </w:r>
      <w:r>
        <w:rPr>
          <w:rFonts w:hint="eastAsia" w:ascii="宋体" w:hAnsi="宋体" w:cs="宋体"/>
          <w:bCs/>
          <w:color w:val="auto"/>
          <w:sz w:val="21"/>
          <w:szCs w:val="21"/>
          <w:highlight w:val="none"/>
        </w:rPr>
        <w:t xml:space="preserve">进行响应，其中▲</w:t>
      </w:r>
      <w:r>
        <w:rPr>
          <w:rFonts w:hint="eastAsia" w:ascii="宋体" w:hAnsi="宋体" w:cs="宋体"/>
          <w:bCs/>
          <w:color w:val="auto"/>
          <w:sz w:val="21"/>
          <w:szCs w:val="21"/>
          <w:highlight w:val="none"/>
          <w:lang w:val="en-US" w:eastAsia="zh-CN"/>
        </w:rPr>
        <w:t xml:space="preserve">技术指标7</w:t>
      </w:r>
      <w:r>
        <w:rPr>
          <w:rFonts w:hint="eastAsia" w:ascii="宋体" w:hAnsi="宋体" w:cs="宋体"/>
          <w:bCs/>
          <w:color w:val="auto"/>
          <w:sz w:val="21"/>
          <w:szCs w:val="21"/>
          <w:highlight w:val="none"/>
        </w:rPr>
        <w:t xml:space="preserve">项，</w:t>
      </w:r>
      <w:r>
        <w:rPr>
          <w:rFonts w:hint="eastAsia" w:ascii="宋体" w:hAnsi="宋体" w:cs="宋体"/>
          <w:bCs/>
          <w:color w:val="auto"/>
          <w:sz w:val="21"/>
          <w:szCs w:val="21"/>
          <w:highlight w:val="none"/>
          <w:lang w:val="en-US" w:eastAsia="zh-CN"/>
        </w:rPr>
        <w:t xml:space="preserve">普通技术指标26</w:t>
      </w:r>
      <w:r>
        <w:rPr>
          <w:rFonts w:hint="eastAsia" w:ascii="宋体" w:hAnsi="宋体" w:cs="宋体"/>
          <w:bCs/>
          <w:color w:val="auto"/>
          <w:sz w:val="21"/>
          <w:szCs w:val="21"/>
          <w:highlight w:val="none"/>
        </w:rPr>
        <w:t xml:space="preserve">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技术指标4项</w:t>
      </w:r>
      <w:r>
        <w:rPr>
          <w:rFonts w:hint="eastAsia" w:ascii="宋体" w:hAnsi="宋体" w:cs="宋体"/>
          <w:bCs/>
          <w:color w:val="auto"/>
          <w:sz w:val="21"/>
          <w:szCs w:val="21"/>
          <w:highlight w:val="none"/>
        </w:rPr>
        <w:t xml:space="preserve">。</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1、带</w:t>
      </w:r>
      <w:r>
        <w:rPr>
          <w:rFonts w:hint="eastAsia" w:ascii="宋体" w:hAnsi="宋体" w:eastAsia="宋体" w:cs="Times New Roman"/>
          <w:color w:val="auto"/>
          <w:sz w:val="21"/>
          <w:szCs w:val="21"/>
          <w:highlight w:val="none"/>
        </w:rPr>
        <w:t xml:space="preserve">▲技术指标</w:t>
      </w:r>
      <w:r>
        <w:rPr>
          <w:rFonts w:hint="eastAsia" w:ascii="宋体" w:hAnsi="宋体" w:cs="Times New Roman"/>
          <w:color w:val="auto"/>
          <w:sz w:val="21"/>
          <w:szCs w:val="21"/>
          <w:highlight w:val="none"/>
          <w:lang w:val="en-US" w:eastAsia="zh-CN"/>
        </w:rPr>
        <w:t xml:space="preserve">7项，</w:t>
      </w:r>
      <w:r>
        <w:rPr>
          <w:rFonts w:hint="eastAsia" w:ascii="宋体" w:hAnsi="宋体" w:eastAsia="宋体" w:cs="Times New Roman"/>
          <w:color w:val="auto"/>
          <w:sz w:val="21"/>
          <w:szCs w:val="21"/>
          <w:highlight w:val="none"/>
        </w:rPr>
        <w:t xml:space="preserve">全部满足采购技术要求的得</w:t>
      </w:r>
      <w:r>
        <w:rPr>
          <w:rFonts w:hint="eastAsia" w:ascii="宋体" w:hAnsi="宋体" w:cs="Times New Roman"/>
          <w:b/>
          <w:bCs/>
          <w:color w:val="auto"/>
          <w:sz w:val="21"/>
          <w:szCs w:val="21"/>
          <w:highlight w:val="none"/>
          <w:lang w:val="en-US" w:eastAsia="zh-CN"/>
        </w:rPr>
        <w:t xml:space="preserve">21</w:t>
      </w:r>
      <w:r>
        <w:rPr>
          <w:rFonts w:hint="eastAsia" w:ascii="宋体" w:hAnsi="宋体" w:eastAsia="宋体" w:cs="Times New Roman"/>
          <w:b/>
          <w:bCs/>
          <w:color w:val="auto"/>
          <w:sz w:val="21"/>
          <w:szCs w:val="21"/>
          <w:highlight w:val="none"/>
        </w:rPr>
        <w:t xml:space="preserve">分</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若有</w:t>
      </w:r>
      <w:r>
        <w:rPr>
          <w:rFonts w:hint="eastAsia" w:ascii="宋体" w:hAnsi="宋体" w:cs="Times New Roman"/>
          <w:color w:val="auto"/>
          <w:sz w:val="21"/>
          <w:szCs w:val="21"/>
          <w:highlight w:val="none"/>
          <w:lang w:val="en-US" w:eastAsia="zh-CN"/>
        </w:rPr>
        <w:t xml:space="preserve">1条指标</w:t>
      </w:r>
      <w:r>
        <w:rPr>
          <w:rFonts w:hint="eastAsia" w:ascii="宋体" w:hAnsi="宋体" w:eastAsia="宋体" w:cs="Times New Roman"/>
          <w:color w:val="auto"/>
          <w:sz w:val="21"/>
          <w:szCs w:val="21"/>
          <w:highlight w:val="none"/>
        </w:rPr>
        <w:t xml:space="preserve">负偏离的，每项减</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2、普通</w:t>
      </w:r>
      <w:r>
        <w:rPr>
          <w:rFonts w:hint="eastAsia" w:ascii="宋体" w:hAnsi="宋体" w:eastAsia="宋体" w:cs="Times New Roman"/>
          <w:color w:val="auto"/>
          <w:sz w:val="21"/>
          <w:szCs w:val="21"/>
          <w:highlight w:val="none"/>
          <w:lang w:val="en-US" w:eastAsia="zh-CN"/>
        </w:rPr>
        <w:t xml:space="preserve">技术指标</w:t>
      </w:r>
      <w:r>
        <w:rPr>
          <w:rFonts w:hint="eastAsia" w:ascii="宋体" w:hAnsi="宋体" w:cs="Times New Roman"/>
          <w:color w:val="auto"/>
          <w:sz w:val="21"/>
          <w:szCs w:val="21"/>
          <w:highlight w:val="none"/>
          <w:lang w:val="en-US" w:eastAsia="zh-CN"/>
        </w:rPr>
        <w:t xml:space="preserve">26项，</w:t>
      </w:r>
      <w:r>
        <w:rPr>
          <w:rFonts w:hint="eastAsia" w:ascii="宋体" w:hAnsi="宋体" w:eastAsia="宋体" w:cs="Times New Roman"/>
          <w:color w:val="auto"/>
          <w:sz w:val="21"/>
          <w:szCs w:val="21"/>
          <w:highlight w:val="none"/>
          <w:lang w:val="en-US" w:eastAsia="zh-CN"/>
        </w:rPr>
        <w:t xml:space="preserve">全部满足采购技术要求的得</w:t>
      </w:r>
      <w:r>
        <w:rPr>
          <w:rFonts w:hint="eastAsia" w:ascii="宋体" w:hAnsi="宋体" w:cs="Times New Roman"/>
          <w:b/>
          <w:bCs/>
          <w:color w:val="auto"/>
          <w:sz w:val="21"/>
          <w:szCs w:val="21"/>
          <w:highlight w:val="none"/>
          <w:lang w:val="en-US" w:eastAsia="zh-CN"/>
        </w:rPr>
        <w:t xml:space="preserve">26</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val="en-US" w:eastAsia="zh-CN"/>
        </w:rPr>
        <w:t xml:space="preserve">，若有1条指标负偏离的，每项减</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注：如有</w:t>
      </w:r>
      <w:r>
        <w:rPr>
          <w:rFonts w:hint="eastAsia" w:ascii="宋体" w:hAnsi="宋体" w:eastAsia="宋体" w:cs="Times New Roman"/>
          <w:color w:val="auto"/>
          <w:sz w:val="21"/>
          <w:szCs w:val="21"/>
          <w:highlight w:val="none"/>
          <w:lang w:val="en-US" w:eastAsia="zh-CN"/>
        </w:rPr>
        <w:t xml:space="preserve">标注为★</w:t>
      </w:r>
      <w:r>
        <w:rPr>
          <w:rFonts w:hint="eastAsia" w:ascii="宋体" w:hAnsi="宋体" w:cs="Times New Roman"/>
          <w:color w:val="auto"/>
          <w:sz w:val="21"/>
          <w:szCs w:val="21"/>
          <w:highlight w:val="none"/>
          <w:lang w:val="en-US" w:eastAsia="zh-CN"/>
        </w:rPr>
        <w:t xml:space="preserve">的技术指标，则</w:t>
      </w:r>
      <w:r>
        <w:rPr>
          <w:rFonts w:hint="eastAsia" w:ascii="宋体" w:hAnsi="宋体" w:eastAsia="宋体" w:cs="Times New Roman"/>
          <w:color w:val="auto"/>
          <w:sz w:val="21"/>
          <w:szCs w:val="21"/>
          <w:highlight w:val="none"/>
        </w:rPr>
        <w:t xml:space="preserve">不得出现负偏离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否则为无效投标</w:t>
      </w:r>
      <w:r>
        <w:rPr>
          <w:rFonts w:hint="eastAsia" w:ascii="宋体" w:hAnsi="宋体" w:eastAsia="宋体" w:cs="Times New Roman"/>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hAnsi="宋体" w:eastAsia="宋体" w:cs="宋体"/>
          <w:color w:val="auto"/>
          <w:sz w:val="21"/>
          <w:szCs w:val="21"/>
          <w:highlight w:val="none"/>
        </w:rPr>
        <w:t xml:space="preserve">注：</w:t>
      </w:r>
      <w:r>
        <w:rPr>
          <w:rFonts w:hint="eastAsia" w:ascii="宋体" w:hAnsi="宋体" w:eastAsia="宋体" w:cs="Times New Roman"/>
          <w:color w:val="auto"/>
          <w:sz w:val="21"/>
          <w:szCs w:val="21"/>
          <w:highlight w:val="none"/>
          <w:lang w:eastAsia="zh-CN"/>
        </w:rPr>
        <w:t xml:space="preserve">投标人必须如实</w:t>
      </w:r>
      <w:r>
        <w:rPr>
          <w:rFonts w:hint="eastAsia" w:ascii="宋体" w:hAnsi="宋体" w:eastAsia="宋体" w:cs="Times New Roman"/>
          <w:color w:val="auto"/>
          <w:sz w:val="21"/>
          <w:szCs w:val="21"/>
          <w:highlight w:val="none"/>
          <w:lang w:val="en-US" w:eastAsia="zh-CN"/>
        </w:rPr>
        <w:t xml:space="preserve">填写</w:t>
      </w:r>
      <w:r>
        <w:rPr>
          <w:rFonts w:hint="eastAsia" w:ascii="宋体" w:hAnsi="宋体" w:eastAsia="宋体" w:cs="Times New Roman"/>
          <w:color w:val="auto"/>
          <w:sz w:val="21"/>
          <w:szCs w:val="21"/>
          <w:highlight w:val="none"/>
          <w:lang w:eastAsia="zh-CN"/>
        </w:rPr>
        <w:t xml:space="preserve">《技术参数响应及偏离表》</w:t>
      </w:r>
      <w:r>
        <w:rPr>
          <w:rFonts w:hint="eastAsia" w:ascii="宋体" w:hAnsi="宋体" w:eastAsia="宋体" w:cs="Times New Roman"/>
          <w:color w:val="auto"/>
          <w:sz w:val="21"/>
          <w:szCs w:val="21"/>
          <w:highlight w:val="none"/>
          <w:lang w:val="en-US" w:eastAsia="zh-CN"/>
        </w:rPr>
        <w:t xml:space="preserve">并盖公章</w:t>
      </w:r>
      <w:r>
        <w:rPr>
          <w:rFonts w:hint="eastAsia" w:ascii="宋体" w:hAnsi="宋体" w:eastAsia="宋体" w:cs="Times New Roman"/>
          <w:color w:val="auto"/>
          <w:sz w:val="21"/>
          <w:szCs w:val="21"/>
          <w:highlight w:val="none"/>
          <w:lang w:eastAsia="zh-CN"/>
        </w:rPr>
        <w:t xml:space="preserve">中逐条标明满足与否，并对其真实性负责。</w:t>
      </w:r>
      <w:r>
        <w:rPr>
          <w:rFonts w:hint="eastAsia" w:ascii="宋体" w:hAnsi="宋体" w:eastAsia="宋体" w:cs="宋体"/>
          <w:bCs/>
          <w:color w:val="auto"/>
          <w:sz w:val="21"/>
          <w:szCs w:val="21"/>
          <w:highlight w:val="none"/>
          <w:lang w:val="en-US" w:eastAsia="zh-CN"/>
        </w:rPr>
        <w:t xml:space="preserve">带“</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”和</w:t>
      </w:r>
      <w:r>
        <w:rPr>
          <w:rFonts w:hint="eastAsia" w:ascii="宋体" w:hAnsi="宋体" w:cs="宋体"/>
          <w:bCs/>
          <w:color w:val="auto"/>
          <w:sz w:val="21"/>
          <w:szCs w:val="21"/>
          <w:highlight w:val="none"/>
        </w:rPr>
        <w:t xml:space="preserve">“▲”技术</w:t>
      </w:r>
      <w:r>
        <w:rPr>
          <w:rFonts w:hint="eastAsia" w:ascii="宋体" w:hAnsi="宋体" w:cs="宋体"/>
          <w:bCs/>
          <w:color w:val="auto"/>
          <w:sz w:val="21"/>
          <w:szCs w:val="21"/>
          <w:highlight w:val="none"/>
          <w:lang w:val="en-US" w:eastAsia="zh-CN"/>
        </w:rPr>
        <w:t xml:space="preserve">要求</w:t>
      </w:r>
      <w:r>
        <w:rPr>
          <w:rFonts w:hint="eastAsia" w:ascii="宋体" w:hAnsi="宋体" w:cs="宋体"/>
          <w:bCs/>
          <w:color w:val="auto"/>
          <w:sz w:val="21"/>
          <w:szCs w:val="21"/>
          <w:highlight w:val="none"/>
        </w:rPr>
        <w:t xml:space="preserve">应当对应提供</w:t>
      </w:r>
      <w:r>
        <w:rPr>
          <w:rFonts w:hint="eastAsia" w:ascii="宋体" w:hAnsi="宋体" w:eastAsia="宋体" w:cs="宋体"/>
          <w:bCs/>
          <w:color w:val="auto"/>
          <w:sz w:val="21"/>
          <w:szCs w:val="21"/>
          <w:highlight w:val="none"/>
          <w:lang w:val="en-US" w:eastAsia="zh-CN"/>
        </w:rPr>
        <w:t xml:space="preserve">产品说明书或实物操作界面或彩页或由第三方检测机构出具的具有 CMA 标识的有效检测报告或医疗器械注册证之附件《产品技术要求》</w:t>
      </w:r>
      <w:r>
        <w:rPr>
          <w:rFonts w:hint="eastAsia" w:ascii="宋体" w:hAnsi="宋体" w:cs="宋体"/>
          <w:bCs/>
          <w:color w:val="auto"/>
          <w:sz w:val="21"/>
          <w:szCs w:val="21"/>
          <w:highlight w:val="none"/>
        </w:rPr>
        <w:t xml:space="preserve">，否则视为负偏离。</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20</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3.1.安装调试方案（</w:t>
      </w:r>
      <w:r>
        <w:rPr>
          <w:rFonts w:hint="eastAsia" w:ascii="宋体" w:hAnsi="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投标人应根据招标文件要求提供具体详实的安装调试方案，方案内容包括但不仅限于①安装调试、系统集成、试运行、测试、调优等内容；②人员组织架构、</w:t>
      </w:r>
      <w:r>
        <w:rPr>
          <w:rFonts w:hint="eastAsia" w:ascii="宋体" w:hAnsi="宋体" w:eastAsia="宋体" w:cs="Times New Roman"/>
          <w:b w:val="0"/>
          <w:bCs w:val="0"/>
          <w:color w:val="auto"/>
          <w:sz w:val="21"/>
          <w:szCs w:val="21"/>
          <w:highlight w:val="none"/>
          <w:lang w:val="en-US" w:eastAsia="zh-CN"/>
        </w:rPr>
        <w:t xml:space="preserve">安装管理制度</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提供针对本项目的人员名单和人员情况、岗位情况</w:t>
      </w:r>
      <w:r>
        <w:rPr>
          <w:rFonts w:hint="eastAsia" w:ascii="宋体" w:hAnsi="宋体" w:eastAsia="宋体" w:cs="Times New Roman"/>
          <w:b w:val="0"/>
          <w:bCs w:val="0"/>
          <w:color w:val="auto"/>
          <w:sz w:val="21"/>
          <w:szCs w:val="21"/>
          <w:highlight w:val="none"/>
          <w:lang w:eastAsia="zh-CN"/>
        </w:rPr>
        <w:t xml:space="preserve">）、③工作时间进度表、工作程序和步骤（</w:t>
      </w:r>
      <w:r>
        <w:rPr>
          <w:rFonts w:hint="eastAsia" w:ascii="宋体" w:hAnsi="宋体" w:eastAsia="宋体" w:cs="Times New Roman"/>
          <w:b w:val="0"/>
          <w:bCs w:val="0"/>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Times New Roman"/>
          <w:b w:val="0"/>
          <w:bCs w:val="0"/>
          <w:color w:val="auto"/>
          <w:sz w:val="21"/>
          <w:szCs w:val="21"/>
          <w:highlight w:val="none"/>
          <w:lang w:eastAsia="zh-CN"/>
        </w:rPr>
        <w:t xml:space="preserve">）、④关键步骤的思路和要点等（例如提供在</w:t>
      </w:r>
      <w:r>
        <w:rPr>
          <w:rFonts w:hint="eastAsia" w:ascii="宋体" w:hAnsi="宋体" w:eastAsia="宋体" w:cs="Times New Roman"/>
          <w:b w:val="0"/>
          <w:bCs w:val="0"/>
          <w:color w:val="auto"/>
          <w:sz w:val="21"/>
          <w:szCs w:val="21"/>
          <w:highlight w:val="none"/>
          <w:lang w:val="en-US" w:eastAsia="zh-CN"/>
        </w:rPr>
        <w:t xml:space="preserve">装机</w:t>
      </w:r>
      <w:r>
        <w:rPr>
          <w:rFonts w:hint="eastAsia" w:ascii="宋体" w:hAnsi="宋体" w:eastAsia="宋体" w:cs="Times New Roman"/>
          <w:b w:val="0"/>
          <w:bCs w:val="0"/>
          <w:color w:val="auto"/>
          <w:sz w:val="21"/>
          <w:szCs w:val="21"/>
          <w:highlight w:val="none"/>
          <w:lang w:eastAsia="zh-CN"/>
        </w:rPr>
        <w:t xml:space="preserve">实施过程中，遇到与医院现场运行环境和客观条件存在的问题和解决思路等内容）。</w:t>
      </w:r>
      <w:r/>
    </w:p>
    <w:p>
      <w:pPr>
        <w:ind w:firstLine="403"/>
        <w:spacing w:line="440" w:lineRule="exact"/>
        <w:tabs>
          <w:tab w:val="left" w:pos="0" w:leader="none"/>
        </w:tabs>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4分；方案内有部分缺少或部分内容不满足第四章采购需求中要求的，但缺少量不足2项上述内容的得2分；方案内有缺少或部分内容不满足第四章采购需求中要求的，缺少量大于等于2项上述内容的得1分；未提供方案说明的不得分。【4/2/1/0】</w:t>
      </w:r>
      <w:r/>
    </w:p>
    <w:p>
      <w:pPr>
        <w:pStyle w:val="717"/>
        <w:rPr>
          <w:rFonts w:hint="eastAsia"/>
          <w:color w:val="auto"/>
          <w:highlight w:val="none"/>
          <w:lang w:val="en-US" w:eastAsia="zh-CN"/>
        </w:rPr>
      </w:pPr>
      <w:r>
        <w:rPr>
          <w:rFonts w:hint="eastAsia"/>
          <w:color w:val="auto"/>
          <w:highlight w:val="none"/>
          <w:lang w:val="en-US" w:eastAsia="zh-CN"/>
        </w:rPr>
      </w:r>
      <w:r/>
    </w:p>
    <w:p>
      <w:pPr>
        <w:ind w:firstLine="403"/>
        <w:spacing w:line="440" w:lineRule="exact"/>
        <w:tabs>
          <w:tab w:val="left" w:pos="0" w:leader="none"/>
        </w:tabs>
        <w:rPr>
          <w:rFonts w:hint="eastAsia"/>
          <w:color w:val="auto"/>
          <w:szCs w:val="21"/>
          <w:highlight w:val="none"/>
        </w:rPr>
      </w:pPr>
      <w:r>
        <w:rPr>
          <w:rFonts w:hint="eastAsia" w:ascii="宋体" w:hAnsi="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rPr>
        <w:t xml:space="preserve">售后服务管理体系（</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分）</w:t>
      </w:r>
      <w:r/>
    </w:p>
    <w:p>
      <w:pPr>
        <w:ind w:firstLine="403"/>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对本项目制定售后服务管理体系方案，</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03"/>
        <w:spacing w:line="440" w:lineRule="exact"/>
        <w:tabs>
          <w:tab w:val="left" w:pos="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3分；方案内有部分缺少或部分内容不满足第四章采购需求中要求的，但缺少量不足2项上述内容的得2分；方案内有缺少或部分内容不满足第四章采购需求中要求的，缺少量大于等于2项上述内容的得1分；未提供方案说明的不得分。【3/2/1/0】</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.维保方案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5</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w:t>
      </w:r>
      <w:r>
        <w:rPr>
          <w:rFonts w:hint="eastAsia" w:ascii="宋体" w:hAnsi="宋体"/>
          <w:color w:val="auto"/>
          <w:sz w:val="21"/>
          <w:szCs w:val="22"/>
          <w:highlight w:val="none"/>
        </w:rPr>
        <w:t xml:space="preserve">维保方案</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方案</w:t>
      </w:r>
      <w:r>
        <w:rPr>
          <w:rFonts w:hint="eastAsia" w:ascii="宋体" w:hAnsi="宋体"/>
          <w:color w:val="auto"/>
          <w:sz w:val="21"/>
          <w:szCs w:val="22"/>
          <w:highlight w:val="none"/>
        </w:rPr>
        <w:t xml:space="preserve">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维保收费（包括零配件、备品、备件价格）清单及</w:t>
      </w:r>
      <w:r>
        <w:rPr>
          <w:rFonts w:hint="eastAsia" w:ascii="宋体" w:hAnsi="宋体"/>
          <w:color w:val="auto"/>
          <w:sz w:val="21"/>
          <w:szCs w:val="22"/>
          <w:highlight w:val="none"/>
          <w:lang w:val="en-US" w:eastAsia="zh-CN"/>
        </w:rPr>
        <w:t xml:space="preserve">市场</w:t>
      </w:r>
      <w:r>
        <w:rPr>
          <w:rFonts w:hint="eastAsia" w:ascii="宋体" w:hAnsi="宋体"/>
          <w:color w:val="auto"/>
          <w:sz w:val="21"/>
          <w:szCs w:val="22"/>
          <w:highlight w:val="none"/>
        </w:rPr>
        <w:t xml:space="preserve">价格、</w:t>
      </w:r>
      <w:r>
        <w:rPr>
          <w:rFonts w:hint="eastAsia" w:ascii="宋体" w:hAnsi="宋体"/>
          <w:color w:val="auto"/>
          <w:sz w:val="21"/>
          <w:szCs w:val="22"/>
          <w:highlight w:val="none"/>
          <w:lang w:val="en-US" w:eastAsia="zh-CN"/>
        </w:rPr>
        <w:t xml:space="preserve">质保期满后的每年维保费用、</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rPr>
          <w:rFonts w:hint="eastAsia" w:ascii="宋体" w:hAnsi="宋体" w:cs="Times New Roman"/>
          <w:b w:val="0"/>
          <w:bCs w:val="0"/>
          <w:color w:val="auto"/>
          <w:sz w:val="21"/>
          <w:szCs w:val="21"/>
          <w:highlight w:val="none"/>
          <w:lang w:val="en-US" w:eastAsia="zh-CN"/>
        </w:rPr>
        <w:t xml:space="preserve">。</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且质保期满后的每年维保费用在市场价基础上提供一定维保收费优惠得2分。</w:t>
      </w:r>
      <w:r/>
    </w:p>
    <w:p>
      <w:pPr>
        <w:ind w:firstLine="403"/>
        <w:spacing w:line="440" w:lineRule="exact"/>
        <w:tabs>
          <w:tab w:val="left" w:pos="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方案完全包含上述内容且满足第四章采购需求中要求得3分；②③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方案内有部分缺少或部分内容不满足第四章采购需求中要求的，但缺少量不足2项上述内容的得2分；②③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方案内有缺少或部分内容不满足第四章采购需求中要求的，缺少量大于等于2项上述内容的得1分；未提供方案说明的不得分。【3/2/1/0】</w:t>
      </w:r>
      <w:r/>
    </w:p>
    <w:p>
      <w:pPr>
        <w:ind w:firstLine="422"/>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r>
      <w:r/>
    </w:p>
    <w:p>
      <w:pPr>
        <w:ind w:firstLine="422"/>
        <w:spacing w:line="400" w:lineRule="exact"/>
        <w:rPr>
          <w:rFonts w:hint="default"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3.4故障应急方案（5分）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投标人根据往年设备故障案例，分析设备有可能出现的重大故障，制定出合理的应急预案。故障应急预案包括：故障特征假设及分析、处理制度、应急组织与职责、故障应急处置程序及故障报告流程等。</w:t>
      </w:r>
      <w:r/>
    </w:p>
    <w:p>
      <w:pPr>
        <w:ind w:firstLine="403"/>
        <w:spacing w:line="440" w:lineRule="exact"/>
        <w:tabs>
          <w:tab w:val="left" w:pos="0" w:leader="none"/>
        </w:tabs>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5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5/3/1/0】</w:t>
      </w:r>
      <w:r/>
    </w:p>
    <w:p>
      <w:pPr>
        <w:ind w:firstLine="420"/>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培训方案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投标人在满足招标文件要求的培训要求基础上，提供具体详实的培训内容方案。方案包括：培训需求分析、培训目标计划、培训内容及方法计划、负责培训人员情况、培训设备场地、场次等情况。</w:t>
      </w:r>
      <w:r/>
    </w:p>
    <w:p>
      <w:pPr>
        <w:ind w:firstLine="403"/>
        <w:spacing w:line="440" w:lineRule="exact"/>
        <w:tabs>
          <w:tab w:val="left" w:pos="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3分；方案内有部分缺少或部分内容不满足第四章采购需求中要求的，但缺少量不足2项上述内容的得2分；方案内有缺少或部分内容不满足第四章采购需求中要求的，缺少量大于等于2项上述内容的得1分；未提供方案说明的不得分。【3/2/1/0】</w:t>
      </w:r>
      <w:r/>
    </w:p>
    <w:p>
      <w:pPr>
        <w:ind w:firstLine="422"/>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四</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原厂售后服务支持（2分）</w:t>
      </w:r>
      <w:r>
        <w:rPr>
          <w:rFonts w:hint="eastAsia" w:ascii="宋体" w:hAnsi="宋体"/>
          <w:b w:val="0"/>
          <w:bCs/>
          <w:i w:val="0"/>
          <w:iCs w:val="0"/>
          <w:color w:val="auto"/>
          <w:sz w:val="21"/>
          <w:szCs w:val="21"/>
          <w:highlight w:val="none"/>
          <w:u w:val="none"/>
          <w:lang w:eastAsia="zh-CN"/>
        </w:rPr>
        <w:t xml:space="preserve">（</w:t>
      </w:r>
      <w:r>
        <w:rPr>
          <w:rFonts w:hint="eastAsia" w:ascii="宋体" w:hAnsi="宋体"/>
          <w:b w:val="0"/>
          <w:bCs/>
          <w:i w:val="0"/>
          <w:iCs w:val="0"/>
          <w:color w:val="auto"/>
          <w:sz w:val="21"/>
          <w:szCs w:val="21"/>
          <w:highlight w:val="none"/>
          <w:u w:val="none"/>
          <w:lang w:val="en-US" w:eastAsia="zh-CN"/>
        </w:rPr>
        <w:t xml:space="preserve">承诺书格式详见第三章格式14</w:t>
      </w:r>
      <w:r>
        <w:rPr>
          <w:rFonts w:hint="eastAsia" w:ascii="宋体" w:hAnsi="宋体"/>
          <w:b w:val="0"/>
          <w:bCs/>
          <w:i w:val="0"/>
          <w:iCs w:val="0"/>
          <w:color w:val="auto"/>
          <w:sz w:val="21"/>
          <w:szCs w:val="21"/>
          <w:highlight w:val="none"/>
          <w:u w:val="none"/>
          <w:lang w:eastAsia="zh-CN"/>
        </w:rPr>
        <w:t xml:space="preserve">）</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default" w:ascii="宋体" w:hAnsi="宋体" w:cs="Times New Roman"/>
          <w:b w:val="0"/>
          <w:bCs w:val="0"/>
          <w:color w:val="auto"/>
          <w:sz w:val="21"/>
          <w:szCs w:val="21"/>
          <w:highlight w:val="none"/>
          <w:lang w:val="en-US" w:eastAsia="zh-CN"/>
        </w:rPr>
        <w:t xml:space="preserve">1.</w:t>
      </w:r>
      <w:r>
        <w:rPr>
          <w:rFonts w:hint="eastAsia" w:ascii="宋体" w:hAnsi="宋体" w:cs="Times New Roman"/>
          <w:b w:val="0"/>
          <w:bCs w:val="0"/>
          <w:color w:val="auto"/>
          <w:sz w:val="21"/>
          <w:szCs w:val="21"/>
          <w:highlight w:val="none"/>
          <w:lang w:val="en-US" w:eastAsia="zh-CN"/>
        </w:rPr>
        <w:t xml:space="preserve">若</w:t>
      </w:r>
      <w:r>
        <w:rPr>
          <w:rFonts w:hint="default" w:ascii="宋体" w:hAnsi="宋体" w:cs="Times New Roman"/>
          <w:b w:val="0"/>
          <w:bCs w:val="0"/>
          <w:color w:val="auto"/>
          <w:sz w:val="21"/>
          <w:szCs w:val="21"/>
          <w:highlight w:val="none"/>
          <w:lang w:val="en-US" w:eastAsia="zh-CN"/>
        </w:rPr>
        <w:t xml:space="preserve">所投产品为进口设备</w:t>
      </w:r>
      <w:r>
        <w:rPr>
          <w:rFonts w:hint="eastAsia" w:ascii="宋体" w:hAnsi="宋体" w:cs="Times New Roman"/>
          <w:b w:val="0"/>
          <w:bCs w:val="0"/>
          <w:color w:val="auto"/>
          <w:sz w:val="21"/>
          <w:szCs w:val="21"/>
          <w:highlight w:val="none"/>
          <w:lang w:val="en-US" w:eastAsia="zh-CN"/>
        </w:rPr>
        <w:t xml:space="preserve">：</w:t>
      </w:r>
      <w:r>
        <w:rPr>
          <w:rFonts w:hint="default" w:ascii="宋体" w:hAnsi="宋体" w:cs="Times New Roman"/>
          <w:b w:val="0"/>
          <w:bCs w:val="0"/>
          <w:color w:val="auto"/>
          <w:sz w:val="21"/>
          <w:szCs w:val="21"/>
          <w:highlight w:val="none"/>
          <w:lang w:val="en-US" w:eastAsia="zh-CN"/>
        </w:rPr>
        <w:t xml:space="preserve">提供生产厂家或其中国区总代盖章</w:t>
      </w:r>
      <w:r>
        <w:rPr>
          <w:rFonts w:hint="eastAsia" w:ascii="宋体" w:hAnsi="宋体" w:cs="Times New Roman"/>
          <w:b w:val="0"/>
          <w:bCs w:val="0"/>
          <w:color w:val="auto"/>
          <w:sz w:val="21"/>
          <w:szCs w:val="21"/>
          <w:highlight w:val="none"/>
          <w:lang w:val="en-US" w:eastAsia="zh-CN"/>
        </w:rPr>
        <w:t xml:space="preserve">的针对本项目的质保年限售后服务技术支持承诺书原件</w:t>
      </w:r>
      <w:r>
        <w:rPr>
          <w:rFonts w:hint="default" w:ascii="宋体" w:hAnsi="宋体" w:cs="Times New Roman"/>
          <w:b w:val="0"/>
          <w:bCs w:val="0"/>
          <w:color w:val="auto"/>
          <w:sz w:val="21"/>
          <w:szCs w:val="21"/>
          <w:highlight w:val="none"/>
          <w:lang w:val="en-US" w:eastAsia="zh-CN"/>
        </w:rPr>
        <w:t xml:space="preserve">，得2分。</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default" w:ascii="宋体" w:hAnsi="宋体" w:cs="Times New Roman"/>
          <w:b w:val="0"/>
          <w:bCs w:val="0"/>
          <w:color w:val="auto"/>
          <w:sz w:val="21"/>
          <w:szCs w:val="21"/>
          <w:highlight w:val="none"/>
          <w:lang w:val="en-US" w:eastAsia="zh-CN"/>
        </w:rPr>
        <w:t xml:space="preserve">2.</w:t>
      </w:r>
      <w:r>
        <w:rPr>
          <w:rFonts w:hint="eastAsia" w:ascii="宋体" w:hAnsi="宋体" w:cs="Times New Roman"/>
          <w:b w:val="0"/>
          <w:bCs w:val="0"/>
          <w:color w:val="auto"/>
          <w:sz w:val="21"/>
          <w:szCs w:val="21"/>
          <w:highlight w:val="none"/>
          <w:lang w:val="en-US" w:eastAsia="zh-CN"/>
        </w:rPr>
        <w:t xml:space="preserve">若所投产品为国产设备:投标人承诺为本项目提供原厂的质保及售后服务技术支持得2分。</w:t>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五</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履约能力（</w:t>
      </w:r>
      <w:r>
        <w:rPr>
          <w:rFonts w:hint="eastAsia" w:ascii="宋体" w:hAnsi="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w:t>
      </w:r>
      <w:r>
        <w:rPr>
          <w:rFonts w:hint="eastAsia" w:ascii="宋体" w:hAnsi="宋体" w:eastAsia="宋体" w:cs="Times New Roman"/>
          <w:b w:val="0"/>
          <w:bCs w:val="0"/>
          <w:color w:val="auto"/>
          <w:sz w:val="21"/>
          <w:szCs w:val="21"/>
          <w:highlight w:val="none"/>
          <w:lang w:val="en-US" w:eastAsia="zh-CN"/>
        </w:rPr>
        <w:t xml:space="preserve">人</w:t>
      </w:r>
      <w:r>
        <w:rPr>
          <w:rFonts w:hint="default" w:ascii="宋体" w:hAnsi="宋体" w:eastAsia="宋体" w:cs="Times New Roman"/>
          <w:b w:val="0"/>
          <w:bCs w:val="0"/>
          <w:color w:val="auto"/>
          <w:sz w:val="21"/>
          <w:szCs w:val="21"/>
          <w:highlight w:val="none"/>
          <w:lang w:val="en-US" w:eastAsia="zh-CN"/>
        </w:rPr>
        <w:t xml:space="preserve">自202</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年1月至今类似项目业绩情况，每提供一份得</w:t>
      </w:r>
      <w:r>
        <w:rPr>
          <w:rFonts w:hint="eastAsia" w:ascii="宋体" w:hAnsi="宋体" w:cs="Times New Roman"/>
          <w:b w:val="0"/>
          <w:bCs w:val="0"/>
          <w:color w:val="auto"/>
          <w:sz w:val="21"/>
          <w:szCs w:val="21"/>
          <w:highlight w:val="none"/>
          <w:lang w:val="en-US" w:eastAsia="zh-CN"/>
        </w:rPr>
        <w:t xml:space="preserve">0.5</w:t>
      </w:r>
      <w:r>
        <w:rPr>
          <w:rFonts w:hint="default" w:ascii="宋体" w:hAnsi="宋体" w:eastAsia="宋体" w:cs="Times New Roman"/>
          <w:b w:val="0"/>
          <w:bCs w:val="0"/>
          <w:color w:val="auto"/>
          <w:sz w:val="21"/>
          <w:szCs w:val="21"/>
          <w:highlight w:val="none"/>
          <w:lang w:val="en-US" w:eastAsia="zh-CN"/>
        </w:rPr>
        <w:t xml:space="preserve">分，最高为</w:t>
      </w:r>
      <w:r>
        <w:rPr>
          <w:rFonts w:hint="eastAsia" w:ascii="宋体" w:hAnsi="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分。（投标文件中需提供</w:t>
      </w:r>
      <w:r>
        <w:rPr>
          <w:rFonts w:hint="eastAsia" w:ascii="宋体" w:hAnsi="宋体" w:eastAsia="宋体" w:cs="Times New Roman"/>
          <w:b w:val="0"/>
          <w:bCs w:val="0"/>
          <w:color w:val="auto"/>
          <w:sz w:val="21"/>
          <w:szCs w:val="21"/>
          <w:highlight w:val="none"/>
          <w:lang w:val="en-US" w:eastAsia="zh-CN"/>
        </w:rPr>
        <w:t xml:space="preserve">完整</w:t>
      </w:r>
      <w:r>
        <w:rPr>
          <w:rFonts w:hint="default" w:ascii="宋体" w:hAnsi="宋体" w:eastAsia="宋体" w:cs="Times New Roman"/>
          <w:b w:val="0"/>
          <w:bCs w:val="0"/>
          <w:color w:val="auto"/>
          <w:sz w:val="21"/>
          <w:szCs w:val="21"/>
          <w:highlight w:val="none"/>
          <w:lang w:val="en-US" w:eastAsia="zh-CN"/>
        </w:rPr>
        <w:t xml:space="preserve">合同复印件</w:t>
      </w:r>
      <w:r>
        <w:rPr>
          <w:rFonts w:hint="eastAsia" w:ascii="宋体" w:hAnsi="宋体" w:eastAsia="宋体" w:cs="Times New Roman"/>
          <w:b w:val="0"/>
          <w:bCs w:val="0"/>
          <w:color w:val="auto"/>
          <w:sz w:val="21"/>
          <w:szCs w:val="21"/>
          <w:highlight w:val="none"/>
          <w:lang w:val="en-US" w:eastAsia="zh-CN"/>
        </w:rPr>
        <w:t xml:space="preserve">否则不得分</w:t>
      </w:r>
      <w:r>
        <w:rPr>
          <w:rFonts w:hint="default" w:ascii="宋体" w:hAnsi="宋体" w:eastAsia="宋体" w:cs="Times New Roman"/>
          <w:b w:val="0"/>
          <w:bCs w:val="0"/>
          <w:color w:val="auto"/>
          <w:sz w:val="21"/>
          <w:szCs w:val="21"/>
          <w:highlight w:val="none"/>
          <w:lang w:val="en-US" w:eastAsia="zh-CN"/>
        </w:rPr>
        <w:t xml:space="preserve">）。</w:t>
      </w:r>
      <w:r/>
    </w:p>
    <w:p>
      <w:pPr>
        <w:pStyle w:val="729"/>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9"/>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9"/>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22"/>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第二标段：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二</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技术参数符合性</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36</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投标单位结合第四章招标书中“</w:t>
      </w:r>
      <w:r>
        <w:rPr>
          <w:rFonts w:hint="eastAsia" w:ascii="宋体" w:hAnsi="宋体" w:cs="宋体"/>
          <w:bCs/>
          <w:color w:val="auto"/>
          <w:sz w:val="21"/>
          <w:szCs w:val="21"/>
          <w:highlight w:val="none"/>
          <w:lang w:val="en-US" w:eastAsia="zh-CN"/>
        </w:rPr>
        <w:t xml:space="preserve">四</w:t>
      </w:r>
      <w:r>
        <w:rPr>
          <w:rFonts w:hint="eastAsia" w:ascii="宋体" w:hAnsi="宋体" w:cs="宋体"/>
          <w:bCs/>
          <w:color w:val="auto"/>
          <w:sz w:val="21"/>
          <w:szCs w:val="21"/>
          <w:highlight w:val="none"/>
        </w:rPr>
        <w:t xml:space="preserve">、采购技术要求””中的</w:t>
      </w:r>
      <w:r>
        <w:rPr>
          <w:rFonts w:hint="eastAsia" w:ascii="宋体" w:hAnsi="宋体" w:cs="宋体"/>
          <w:bCs/>
          <w:color w:val="auto"/>
          <w:sz w:val="21"/>
          <w:szCs w:val="21"/>
          <w:highlight w:val="none"/>
          <w:lang w:val="en-US" w:eastAsia="zh-CN"/>
        </w:rPr>
        <w:t xml:space="preserve">内容</w:t>
      </w:r>
      <w:r>
        <w:rPr>
          <w:rFonts w:hint="eastAsia" w:ascii="宋体" w:hAnsi="宋体" w:cs="宋体"/>
          <w:bCs/>
          <w:color w:val="auto"/>
          <w:sz w:val="21"/>
          <w:szCs w:val="21"/>
          <w:highlight w:val="none"/>
        </w:rPr>
        <w:t xml:space="preserve">进行响应，其中</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技术指标4</w:t>
      </w:r>
      <w:r>
        <w:rPr>
          <w:rFonts w:hint="eastAsia" w:ascii="宋体" w:hAnsi="宋体" w:cs="宋体"/>
          <w:bCs/>
          <w:color w:val="auto"/>
          <w:sz w:val="21"/>
          <w:szCs w:val="21"/>
          <w:highlight w:val="none"/>
        </w:rPr>
        <w:t xml:space="preserve">项，</w:t>
      </w:r>
      <w:r>
        <w:rPr>
          <w:rFonts w:hint="eastAsia" w:ascii="宋体" w:hAnsi="宋体" w:cs="宋体"/>
          <w:bCs/>
          <w:color w:val="auto"/>
          <w:sz w:val="21"/>
          <w:szCs w:val="21"/>
          <w:highlight w:val="none"/>
          <w:lang w:val="en-US" w:eastAsia="zh-CN"/>
        </w:rPr>
        <w:t xml:space="preserve">普通技术指标9</w:t>
      </w:r>
      <w:r>
        <w:rPr>
          <w:rFonts w:hint="eastAsia" w:ascii="宋体" w:hAnsi="宋体" w:cs="宋体"/>
          <w:bCs/>
          <w:color w:val="auto"/>
          <w:sz w:val="21"/>
          <w:szCs w:val="21"/>
          <w:highlight w:val="none"/>
        </w:rPr>
        <w:t xml:space="preserve">项。</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1、普通</w:t>
      </w:r>
      <w:r>
        <w:rPr>
          <w:rFonts w:hint="eastAsia" w:ascii="宋体" w:hAnsi="宋体" w:eastAsia="宋体" w:cs="Times New Roman"/>
          <w:color w:val="auto"/>
          <w:sz w:val="21"/>
          <w:szCs w:val="21"/>
          <w:highlight w:val="none"/>
          <w:lang w:val="en-US" w:eastAsia="zh-CN"/>
        </w:rPr>
        <w:t xml:space="preserve">技术</w:t>
      </w:r>
      <w:r>
        <w:rPr>
          <w:rFonts w:hint="eastAsia" w:ascii="宋体" w:hAnsi="宋体" w:cs="Times New Roman"/>
          <w:color w:val="auto"/>
          <w:sz w:val="21"/>
          <w:szCs w:val="21"/>
          <w:highlight w:val="none"/>
          <w:lang w:val="en-US" w:eastAsia="zh-CN"/>
        </w:rPr>
        <w:t xml:space="preserve">指标9项，</w:t>
      </w:r>
      <w:r>
        <w:rPr>
          <w:rFonts w:hint="eastAsia" w:ascii="宋体" w:hAnsi="宋体" w:eastAsia="宋体" w:cs="Times New Roman"/>
          <w:color w:val="auto"/>
          <w:sz w:val="21"/>
          <w:szCs w:val="21"/>
          <w:highlight w:val="none"/>
          <w:lang w:val="en-US" w:eastAsia="zh-CN"/>
        </w:rPr>
        <w:t xml:space="preserve">全部满足采购技术要</w:t>
      </w:r>
      <w:r>
        <w:rPr>
          <w:rFonts w:hint="eastAsia" w:ascii="宋体" w:hAnsi="宋体" w:eastAsia="宋体" w:cs="Times New Roman"/>
          <w:b w:val="0"/>
          <w:bCs w:val="0"/>
          <w:color w:val="auto"/>
          <w:sz w:val="21"/>
          <w:szCs w:val="21"/>
          <w:highlight w:val="none"/>
          <w:lang w:val="en-US" w:eastAsia="zh-CN"/>
        </w:rPr>
        <w:t xml:space="preserve">求的得</w:t>
      </w:r>
      <w:r>
        <w:rPr>
          <w:rFonts w:hint="eastAsia" w:ascii="宋体" w:hAnsi="宋体" w:cs="Times New Roman"/>
          <w:b w:val="0"/>
          <w:bCs w:val="0"/>
          <w:color w:val="auto"/>
          <w:sz w:val="21"/>
          <w:szCs w:val="21"/>
          <w:highlight w:val="none"/>
          <w:lang w:val="en-US" w:eastAsia="zh-CN"/>
        </w:rPr>
        <w:t xml:space="preserve">36</w:t>
      </w:r>
      <w:r>
        <w:rPr>
          <w:rFonts w:hint="eastAsia" w:ascii="宋体" w:hAnsi="宋体" w:eastAsia="宋体" w:cs="Times New Roman"/>
          <w:b w:val="0"/>
          <w:bCs w:val="0"/>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val="en-US" w:eastAsia="zh-CN"/>
        </w:rPr>
        <w:t xml:space="preserve">，若有1条指标负偏离的，每项减</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b/>
          <w:bCs/>
          <w:color w:val="auto"/>
          <w:sz w:val="21"/>
          <w:szCs w:val="21"/>
          <w:highlight w:val="none"/>
          <w:lang w:eastAsia="zh-CN"/>
        </w:rPr>
      </w:pPr>
      <w:r>
        <w:rPr>
          <w:rFonts w:hint="eastAsia" w:hAnsi="宋体" w:eastAsia="宋体" w:cs="宋体"/>
          <w:color w:val="auto"/>
          <w:sz w:val="21"/>
          <w:szCs w:val="21"/>
          <w:highlight w:val="none"/>
        </w:rPr>
        <w:t xml:space="preserve">注：</w:t>
      </w:r>
      <w:r>
        <w:rPr>
          <w:rFonts w:hint="eastAsia" w:ascii="宋体" w:hAnsi="宋体" w:eastAsia="宋体" w:cs="Times New Roman"/>
          <w:color w:val="auto"/>
          <w:sz w:val="21"/>
          <w:szCs w:val="21"/>
          <w:highlight w:val="none"/>
          <w:lang w:eastAsia="zh-CN"/>
        </w:rPr>
        <w:t xml:space="preserve">投标人必须如实</w:t>
      </w:r>
      <w:r>
        <w:rPr>
          <w:rFonts w:hint="eastAsia" w:ascii="宋体" w:hAnsi="宋体" w:eastAsia="宋体" w:cs="Times New Roman"/>
          <w:color w:val="auto"/>
          <w:sz w:val="21"/>
          <w:szCs w:val="21"/>
          <w:highlight w:val="none"/>
          <w:lang w:val="en-US" w:eastAsia="zh-CN"/>
        </w:rPr>
        <w:t xml:space="preserve">填写</w:t>
      </w:r>
      <w:r>
        <w:rPr>
          <w:rFonts w:hint="eastAsia" w:ascii="宋体" w:hAnsi="宋体" w:eastAsia="宋体" w:cs="Times New Roman"/>
          <w:color w:val="auto"/>
          <w:sz w:val="21"/>
          <w:szCs w:val="21"/>
          <w:highlight w:val="none"/>
          <w:lang w:eastAsia="zh-CN"/>
        </w:rPr>
        <w:t xml:space="preserve">《技术参数响应及偏离表》</w:t>
      </w:r>
      <w:r>
        <w:rPr>
          <w:rFonts w:hint="eastAsia" w:ascii="宋体" w:hAnsi="宋体" w:eastAsia="宋体" w:cs="Times New Roman"/>
          <w:color w:val="auto"/>
          <w:sz w:val="21"/>
          <w:szCs w:val="21"/>
          <w:highlight w:val="none"/>
          <w:lang w:val="en-US" w:eastAsia="zh-CN"/>
        </w:rPr>
        <w:t xml:space="preserve">并盖公章</w:t>
      </w:r>
      <w:r>
        <w:rPr>
          <w:rFonts w:hint="eastAsia" w:ascii="宋体" w:hAnsi="宋体" w:eastAsia="宋体" w:cs="Times New Roman"/>
          <w:color w:val="auto"/>
          <w:sz w:val="21"/>
          <w:szCs w:val="21"/>
          <w:highlight w:val="none"/>
          <w:lang w:eastAsia="zh-CN"/>
        </w:rPr>
        <w:t xml:space="preserve">中逐条标明满足与否，并对其真实性负责。</w:t>
      </w:r>
      <w:r>
        <w:rPr>
          <w:rFonts w:hint="eastAsia" w:ascii="宋体" w:hAnsi="宋体" w:eastAsia="宋体" w:cs="宋体"/>
          <w:bCs/>
          <w:color w:val="auto"/>
          <w:sz w:val="21"/>
          <w:szCs w:val="21"/>
          <w:highlight w:val="none"/>
          <w:lang w:val="en-US" w:eastAsia="zh-CN"/>
        </w:rPr>
        <w:t xml:space="preserve">带</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”技术</w:t>
      </w:r>
      <w:r>
        <w:rPr>
          <w:rFonts w:hint="eastAsia" w:ascii="宋体" w:hAnsi="宋体" w:cs="宋体"/>
          <w:bCs/>
          <w:color w:val="auto"/>
          <w:sz w:val="21"/>
          <w:szCs w:val="21"/>
          <w:highlight w:val="none"/>
          <w:lang w:val="en-US" w:eastAsia="zh-CN"/>
        </w:rPr>
        <w:t xml:space="preserve">指标</w:t>
      </w:r>
      <w:r>
        <w:rPr>
          <w:rFonts w:hint="eastAsia" w:ascii="宋体" w:hAnsi="宋体" w:cs="宋体"/>
          <w:bCs/>
          <w:color w:val="auto"/>
          <w:sz w:val="21"/>
          <w:szCs w:val="21"/>
          <w:highlight w:val="none"/>
        </w:rPr>
        <w:t xml:space="preserve">应当对应提供</w:t>
      </w:r>
      <w:r>
        <w:rPr>
          <w:rFonts w:hint="eastAsia" w:ascii="宋体" w:hAnsi="宋体" w:eastAsia="宋体" w:cs="宋体"/>
          <w:bCs/>
          <w:color w:val="auto"/>
          <w:sz w:val="21"/>
          <w:szCs w:val="21"/>
          <w:highlight w:val="none"/>
          <w:lang w:val="en-US" w:eastAsia="zh-CN"/>
        </w:rPr>
        <w:t xml:space="preserve">产品说明书或实物操作界面或彩页或由第三方检测机构出具的具有 CMA 标识的有效检测报告或医疗器械注册证之附件《产品技术要求》</w:t>
      </w:r>
      <w:r>
        <w:rPr>
          <w:rFonts w:hint="eastAsia" w:ascii="宋体" w:hAnsi="宋体" w:cs="宋体"/>
          <w:bCs/>
          <w:color w:val="auto"/>
          <w:sz w:val="21"/>
          <w:szCs w:val="21"/>
          <w:highlight w:val="none"/>
        </w:rPr>
        <w:t xml:space="preserve">否则视为负偏离。</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30</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3.1.安装调试方案（</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投标人应根据招标文件要求提供具体详实的安装调试方案，方案内容包括①安装调试、系统集成、试运行、测试、调优等内容；②人员组织架构、</w:t>
      </w:r>
      <w:r>
        <w:rPr>
          <w:rFonts w:hint="eastAsia" w:ascii="宋体" w:hAnsi="宋体" w:eastAsia="宋体" w:cs="Times New Roman"/>
          <w:b w:val="0"/>
          <w:bCs w:val="0"/>
          <w:color w:val="auto"/>
          <w:sz w:val="21"/>
          <w:szCs w:val="21"/>
          <w:highlight w:val="none"/>
          <w:lang w:val="en-US" w:eastAsia="zh-CN"/>
        </w:rPr>
        <w:t xml:space="preserve">安装管理制度</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提供针对本项目的人员名单和人员情况、岗位情况</w:t>
      </w:r>
      <w:r>
        <w:rPr>
          <w:rFonts w:hint="eastAsia" w:ascii="宋体" w:hAnsi="宋体" w:eastAsia="宋体" w:cs="Times New Roman"/>
          <w:b w:val="0"/>
          <w:bCs w:val="0"/>
          <w:color w:val="auto"/>
          <w:sz w:val="21"/>
          <w:szCs w:val="21"/>
          <w:highlight w:val="none"/>
          <w:lang w:eastAsia="zh-CN"/>
        </w:rPr>
        <w:t xml:space="preserve">）、③工作时间进度表、工作程序和步骤（</w:t>
      </w:r>
      <w:r>
        <w:rPr>
          <w:rFonts w:hint="eastAsia" w:ascii="宋体" w:hAnsi="宋体" w:eastAsia="宋体" w:cs="Times New Roman"/>
          <w:b w:val="0"/>
          <w:bCs w:val="0"/>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Times New Roman"/>
          <w:b w:val="0"/>
          <w:bCs w:val="0"/>
          <w:color w:val="auto"/>
          <w:sz w:val="21"/>
          <w:szCs w:val="21"/>
          <w:highlight w:val="none"/>
          <w:lang w:eastAsia="zh-CN"/>
        </w:rPr>
        <w:t xml:space="preserve">）、④关键步骤的思路和要点等（例如提供在</w:t>
      </w:r>
      <w:r>
        <w:rPr>
          <w:rFonts w:hint="eastAsia" w:ascii="宋体" w:hAnsi="宋体" w:eastAsia="宋体" w:cs="Times New Roman"/>
          <w:b w:val="0"/>
          <w:bCs w:val="0"/>
          <w:color w:val="auto"/>
          <w:sz w:val="21"/>
          <w:szCs w:val="21"/>
          <w:highlight w:val="none"/>
          <w:lang w:val="en-US" w:eastAsia="zh-CN"/>
        </w:rPr>
        <w:t xml:space="preserve">装机</w:t>
      </w:r>
      <w:r>
        <w:rPr>
          <w:rFonts w:hint="eastAsia" w:ascii="宋体" w:hAnsi="宋体" w:eastAsia="宋体" w:cs="Times New Roman"/>
          <w:b w:val="0"/>
          <w:bCs w:val="0"/>
          <w:color w:val="auto"/>
          <w:sz w:val="21"/>
          <w:szCs w:val="21"/>
          <w:highlight w:val="none"/>
          <w:lang w:eastAsia="zh-CN"/>
        </w:rPr>
        <w:t xml:space="preserve">实施过程中，遇到与医院现场运行环境和客观条件存在的问题和解决思路等内容）。</w:t>
      </w:r>
      <w:r/>
    </w:p>
    <w:p>
      <w:pPr>
        <w:ind w:firstLine="403"/>
        <w:spacing w:line="440" w:lineRule="exact"/>
        <w:tabs>
          <w:tab w:val="left" w:pos="0" w:leader="none"/>
        </w:tabs>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6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6/3/1/0】</w:t>
      </w:r>
      <w:r/>
    </w:p>
    <w:p>
      <w:pPr>
        <w:pStyle w:val="717"/>
        <w:rPr>
          <w:rFonts w:hint="eastAsia"/>
          <w:color w:val="auto"/>
          <w:highlight w:val="none"/>
          <w:lang w:val="en-US" w:eastAsia="zh-CN"/>
        </w:rPr>
      </w:pPr>
      <w:r>
        <w:rPr>
          <w:rFonts w:hint="eastAsia"/>
          <w:color w:val="auto"/>
          <w:highlight w:val="none"/>
          <w:lang w:val="en-US" w:eastAsia="zh-CN"/>
        </w:rPr>
      </w:r>
      <w:r/>
    </w:p>
    <w:p>
      <w:pPr>
        <w:ind w:firstLine="403"/>
        <w:spacing w:line="440" w:lineRule="exact"/>
        <w:tabs>
          <w:tab w:val="left" w:pos="0" w:leader="none"/>
        </w:tabs>
        <w:rPr>
          <w:rFonts w:hint="eastAsia"/>
          <w:color w:val="auto"/>
          <w:szCs w:val="21"/>
          <w:highlight w:val="none"/>
        </w:rPr>
      </w:pPr>
      <w:r>
        <w:rPr>
          <w:rFonts w:hint="eastAsia" w:ascii="宋体" w:hAnsi="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rPr>
        <w:t xml:space="preserve">售后服务管理体系（</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rPr>
        <w:t xml:space="preserve">分）</w:t>
      </w:r>
      <w:r/>
    </w:p>
    <w:p>
      <w:pPr>
        <w:ind w:firstLine="403"/>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对本项目制定售后服务管理体系方案，</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03"/>
        <w:spacing w:line="440" w:lineRule="exact"/>
        <w:tabs>
          <w:tab w:val="left" w:pos="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6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6/3/1/0】</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.维保方案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9</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w:t>
      </w:r>
      <w:r>
        <w:rPr>
          <w:rFonts w:hint="eastAsia" w:ascii="宋体" w:hAnsi="宋体"/>
          <w:color w:val="auto"/>
          <w:sz w:val="21"/>
          <w:szCs w:val="22"/>
          <w:highlight w:val="none"/>
        </w:rPr>
        <w:t xml:space="preserve">维保方案</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方案</w:t>
      </w:r>
      <w:r>
        <w:rPr>
          <w:rFonts w:hint="eastAsia" w:ascii="宋体" w:hAnsi="宋体"/>
          <w:color w:val="auto"/>
          <w:sz w:val="21"/>
          <w:szCs w:val="22"/>
          <w:highlight w:val="none"/>
        </w:rPr>
        <w:t xml:space="preserve">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rPr>
        <w:t xml:space="preserve">、</w:t>
      </w:r>
      <w:r>
        <w:rPr>
          <w:rFonts w:hint="eastAsia" w:ascii="宋体" w:hAnsi="宋体"/>
          <w:color w:val="auto"/>
          <w:sz w:val="21"/>
          <w:szCs w:val="22"/>
          <w:highlight w:val="none"/>
          <w:lang w:val="en-US" w:eastAsia="zh-CN"/>
        </w:rPr>
        <w:t xml:space="preserve">质保期满后的每年维保费用；</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rPr>
          <w:rFonts w:hint="eastAsia" w:ascii="宋体" w:hAnsi="宋体" w:cs="Times New Roman"/>
          <w:b w:val="0"/>
          <w:bCs w:val="0"/>
          <w:color w:val="auto"/>
          <w:sz w:val="21"/>
          <w:szCs w:val="21"/>
          <w:highlight w:val="none"/>
          <w:lang w:val="en-US" w:eastAsia="zh-CN"/>
        </w:rPr>
        <w:t xml:space="preserve">。</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且质保期满后的每年维保费用在市场价基础上提供一定维保收费优惠得2分。</w:t>
      </w:r>
      <w:r/>
    </w:p>
    <w:p>
      <w:pPr>
        <w:ind w:firstLine="403"/>
        <w:spacing w:line="440" w:lineRule="exact"/>
        <w:tabs>
          <w:tab w:val="left" w:pos="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方案完全包含上述内容且满足第四章采购需求中要求得7分；②③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方案内有部分缺少或部分内容不满足第四章采购需求中要求的，但缺少量不足2项上述内容的得3.5分；②③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方案内有缺少或部分内容不满足第四章采购需求中要求的，缺少量大于等于2项上述内容的得1分；未提供方案说明的不得分。【7/3.5/1/0】</w:t>
      </w:r>
      <w:r/>
    </w:p>
    <w:p>
      <w:pPr>
        <w:ind w:firstLine="422"/>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r>
      <w:r/>
    </w:p>
    <w:p>
      <w:pPr>
        <w:ind w:firstLine="422"/>
        <w:spacing w:line="400" w:lineRule="exact"/>
        <w:rPr>
          <w:rFonts w:hint="default"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3.4故障应急方案（6分）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故障特征假设及分析；</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s="Times New Roman"/>
          <w:b w:val="0"/>
          <w:bCs w:val="0"/>
          <w:color w:val="auto"/>
          <w:sz w:val="21"/>
          <w:szCs w:val="21"/>
          <w:highlight w:val="none"/>
          <w:lang w:val="en-US" w:eastAsia="zh-CN"/>
        </w:rPr>
        <w:t xml:space="preserve">处理制度、应急组织与职责；</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s="Times New Roman"/>
          <w:b w:val="0"/>
          <w:bCs w:val="0"/>
          <w:color w:val="auto"/>
          <w:sz w:val="21"/>
          <w:szCs w:val="21"/>
          <w:highlight w:val="none"/>
          <w:lang w:val="en-US" w:eastAsia="zh-CN"/>
        </w:rPr>
        <w:t xml:space="preserve">故障应急处置程序及故障报告流程等。</w:t>
      </w:r>
      <w:r/>
    </w:p>
    <w:p>
      <w:pPr>
        <w:ind w:firstLine="403"/>
        <w:spacing w:line="440" w:lineRule="exact"/>
        <w:tabs>
          <w:tab w:val="left" w:pos="0" w:leader="none"/>
        </w:tabs>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6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6/3/1/0】</w:t>
      </w:r>
      <w:r/>
    </w:p>
    <w:p>
      <w:pPr>
        <w:ind w:firstLine="420"/>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培训方案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投标人在满足招标文件要求的培训要求基础上，提供具体详实的培训内容方案。方案包括：培训需求分析、培训目标计划、培训内容及方法计划、负责培训人员情况、培训设备场地、场次等情况。</w:t>
      </w:r>
      <w:r/>
    </w:p>
    <w:p>
      <w:pPr>
        <w:ind w:firstLine="403"/>
        <w:spacing w:line="440" w:lineRule="exact"/>
        <w:tabs>
          <w:tab w:val="left" w:pos="0" w:leader="none"/>
        </w:tabs>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3分；方案内有部分缺少或部分内容不满足第四章采购需求中要求的，但缺少量不足2项上述内容的得2分；方案内有缺少或部分内容不满足第四章采购需求中要求的，缺少量大于等于2项上述内容的得1分；未提供方案说明的不得分。【3/2/1/0】</w:t>
      </w:r>
      <w:r/>
    </w:p>
    <w:p>
      <w:pPr>
        <w:ind w:firstLine="422"/>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四</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原厂售后服务支持（2分）</w:t>
      </w:r>
      <w:r>
        <w:rPr>
          <w:rFonts w:hint="eastAsia" w:ascii="宋体" w:hAnsi="宋体"/>
          <w:b w:val="0"/>
          <w:bCs/>
          <w:i w:val="0"/>
          <w:iCs w:val="0"/>
          <w:color w:val="auto"/>
          <w:sz w:val="21"/>
          <w:szCs w:val="21"/>
          <w:highlight w:val="none"/>
          <w:u w:val="none"/>
          <w:lang w:eastAsia="zh-CN"/>
        </w:rPr>
        <w:t xml:space="preserve">（</w:t>
      </w:r>
      <w:r>
        <w:rPr>
          <w:rFonts w:hint="eastAsia" w:ascii="宋体" w:hAnsi="宋体"/>
          <w:b w:val="0"/>
          <w:bCs/>
          <w:i w:val="0"/>
          <w:iCs w:val="0"/>
          <w:color w:val="auto"/>
          <w:sz w:val="21"/>
          <w:szCs w:val="21"/>
          <w:highlight w:val="none"/>
          <w:u w:val="none"/>
          <w:lang w:val="en-US" w:eastAsia="zh-CN"/>
        </w:rPr>
        <w:t xml:space="preserve">承诺书格式详见第三章格式14</w:t>
      </w:r>
      <w:r>
        <w:rPr>
          <w:rFonts w:hint="eastAsia" w:ascii="宋体" w:hAnsi="宋体"/>
          <w:b w:val="0"/>
          <w:bCs/>
          <w:i w:val="0"/>
          <w:iCs w:val="0"/>
          <w:color w:val="auto"/>
          <w:sz w:val="21"/>
          <w:szCs w:val="21"/>
          <w:highlight w:val="none"/>
          <w:u w:val="none"/>
          <w:lang w:eastAsia="zh-CN"/>
        </w:rPr>
        <w:t xml:space="preserve">）</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投标人承诺为本项目提供原厂的质保及售后服务技术支持得2分。</w:t>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五</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履约能力（</w:t>
      </w:r>
      <w:r>
        <w:rPr>
          <w:rFonts w:hint="eastAsia" w:ascii="宋体" w:hAnsi="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w:t>
      </w:r>
      <w:r>
        <w:rPr>
          <w:rFonts w:hint="eastAsia" w:ascii="宋体" w:hAnsi="宋体" w:eastAsia="宋体" w:cs="Times New Roman"/>
          <w:b w:val="0"/>
          <w:bCs w:val="0"/>
          <w:color w:val="auto"/>
          <w:sz w:val="21"/>
          <w:szCs w:val="21"/>
          <w:highlight w:val="none"/>
          <w:lang w:val="en-US" w:eastAsia="zh-CN"/>
        </w:rPr>
        <w:t xml:space="preserve">人</w:t>
      </w:r>
      <w:r>
        <w:rPr>
          <w:rFonts w:hint="default" w:ascii="宋体" w:hAnsi="宋体" w:eastAsia="宋体" w:cs="Times New Roman"/>
          <w:b w:val="0"/>
          <w:bCs w:val="0"/>
          <w:color w:val="auto"/>
          <w:sz w:val="21"/>
          <w:szCs w:val="21"/>
          <w:highlight w:val="none"/>
          <w:lang w:val="en-US" w:eastAsia="zh-CN"/>
        </w:rPr>
        <w:t xml:space="preserve">自202</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年1月至今类似项目业绩情况，每提供一份得</w:t>
      </w:r>
      <w:r>
        <w:rPr>
          <w:rFonts w:hint="eastAsia" w:ascii="宋体" w:hAnsi="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分，最高为</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分。（投标文件中需提供</w:t>
      </w:r>
      <w:r>
        <w:rPr>
          <w:rFonts w:hint="eastAsia" w:ascii="宋体" w:hAnsi="宋体" w:eastAsia="宋体" w:cs="Times New Roman"/>
          <w:b w:val="0"/>
          <w:bCs w:val="0"/>
          <w:color w:val="auto"/>
          <w:sz w:val="21"/>
          <w:szCs w:val="21"/>
          <w:highlight w:val="none"/>
          <w:lang w:val="en-US" w:eastAsia="zh-CN"/>
        </w:rPr>
        <w:t xml:space="preserve">完整</w:t>
      </w:r>
      <w:r>
        <w:rPr>
          <w:rFonts w:hint="default" w:ascii="宋体" w:hAnsi="宋体" w:eastAsia="宋体" w:cs="Times New Roman"/>
          <w:b w:val="0"/>
          <w:bCs w:val="0"/>
          <w:color w:val="auto"/>
          <w:sz w:val="21"/>
          <w:szCs w:val="21"/>
          <w:highlight w:val="none"/>
          <w:lang w:val="en-US" w:eastAsia="zh-CN"/>
        </w:rPr>
        <w:t xml:space="preserve">合同复印件</w:t>
      </w:r>
      <w:r>
        <w:rPr>
          <w:rFonts w:hint="eastAsia" w:ascii="宋体" w:hAnsi="宋体" w:eastAsia="宋体" w:cs="Times New Roman"/>
          <w:b w:val="0"/>
          <w:bCs w:val="0"/>
          <w:color w:val="auto"/>
          <w:sz w:val="21"/>
          <w:szCs w:val="21"/>
          <w:highlight w:val="none"/>
          <w:lang w:val="en-US" w:eastAsia="zh-CN"/>
        </w:rPr>
        <w:t xml:space="preserve">否则不得分</w:t>
      </w:r>
      <w:r>
        <w:rPr>
          <w:rFonts w:hint="default" w:ascii="宋体" w:hAnsi="宋体" w:eastAsia="宋体" w:cs="Times New Roman"/>
          <w:b w:val="0"/>
          <w:bCs w:val="0"/>
          <w:color w:val="auto"/>
          <w:sz w:val="21"/>
          <w:szCs w:val="21"/>
          <w:highlight w:val="none"/>
          <w:lang w:val="en-US" w:eastAsia="zh-CN"/>
        </w:rPr>
        <w:t xml:space="preserve">）。</w:t>
      </w:r>
      <w:r/>
    </w:p>
    <w:p>
      <w:pPr>
        <w:pStyle w:val="729"/>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20"/>
        <w:jc w:val="right"/>
        <w:spacing w:line="400" w:lineRule="exact"/>
        <w:rPr>
          <w:rFonts w:hint="eastAsia" w:ascii="宋体" w:hAnsi="宋体" w:eastAsia="宋体" w:cs="Times New Roman"/>
          <w:color w:val="auto"/>
          <w:sz w:val="21"/>
          <w:szCs w:val="21"/>
          <w:highlight w:val="none"/>
        </w:rPr>
      </w:pPr>
      <w:r/>
      <w:bookmarkStart w:id="45" w:name="_GoBack"/>
      <w:r/>
      <w:bookmarkEnd w:id="45"/>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ascii="宋体" w:hAnsi="宋体" w:eastAsia="宋体"/>
      </w:rPr>
    </w:pP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 xml:space="preserve">34</w:t>
    </w:r>
    <w:r>
      <w:rPr>
        <w:rFonts w:ascii="宋体" w:hAnsi="宋体" w:eastAsia="宋体"/>
      </w:rPr>
      <w:fldChar w:fldCharType="end"/>
    </w:r>
    <w:r>
      <w:rPr>
        <w:rFonts w:hint="eastAsia" w:ascii="宋体" w:hAnsi="宋体" w:eastAsia="宋体"/>
      </w:rPr>
      <w:t xml:space="preserve">页 共</w:t>
    </w:r>
    <w:r>
      <w:rPr>
        <w:rFonts w:hint="eastAsia" w:ascii="宋体" w:hAnsi="宋体" w:eastAsia="宋体"/>
        <w:lang w:val="en-US" w:eastAsia="zh-CN"/>
      </w:rPr>
      <w:t xml:space="preserve">59</w:t>
    </w:r>
    <w:r>
      <w:rPr>
        <w:rFonts w:hint="eastAsia"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37"/>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1062"/>
    <w:uiPriority w:val="0"/>
    <w:qFormat/>
    <w:rPr>
      <w:rFonts w:hint="default" w:ascii="Times New Roman" w:hAnsi="Times New Roman" w:eastAsia="宋体" w:cs="Times New Roman"/>
      <w:sz w:val="24"/>
      <w:lang w:val="en-US" w:eastAsia="zh-CN" w:bidi="ar-SA"/>
    </w:rPr>
  </w:style>
  <w:style w:type="paragraph" w:styleId="706">
    <w:name w:val="Heading 1"/>
    <w:basedOn w:val="705"/>
    <w:next w:val="705"/>
    <w:link w:val="749"/>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50"/>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1"/>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2"/>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3"/>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4"/>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6"/>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7"/>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Block Text"/>
    <w:basedOn w:val="705"/>
    <w:uiPriority w:val="0"/>
    <w:qFormat/>
    <w:pPr>
      <w:ind w:left="1440" w:right="700"/>
      <w:spacing w:after="120"/>
    </w:pPr>
    <w:rPr>
      <w:rFonts w:ascii="Times New Roman" w:hAnsi="Times New Roman"/>
    </w:rPr>
  </w:style>
  <w:style w:type="paragraph" w:styleId="718">
    <w:name w:val="toc 7"/>
    <w:basedOn w:val="705"/>
    <w:next w:val="705"/>
    <w:uiPriority w:val="39"/>
    <w:unhideWhenUsed/>
    <w:qFormat/>
    <w:pPr>
      <w:ind w:left="1701" w:right="0" w:firstLine="0"/>
      <w:spacing w:after="57"/>
    </w:pPr>
  </w:style>
  <w:style w:type="paragraph" w:styleId="719">
    <w:name w:val="Normal Indent"/>
    <w:basedOn w:val="705"/>
    <w:uiPriority w:val="99"/>
    <w:qFormat/>
    <w:pPr>
      <w:ind w:firstLine="420"/>
    </w:pPr>
    <w:rPr>
      <w:szCs w:val="20"/>
    </w:r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5"/>
    <w:uiPriority w:val="99"/>
    <w:semiHidden/>
    <w:unhideWhenUsed/>
    <w:qFormat/>
    <w:pPr>
      <w:jc w:val="left"/>
    </w:pPr>
  </w:style>
  <w:style w:type="paragraph" w:styleId="722">
    <w:name w:val="Body Text"/>
    <w:basedOn w:val="705"/>
    <w:uiPriority w:val="0"/>
    <w:semiHidden/>
    <w:qFormat/>
    <w:rPr>
      <w:rFonts w:ascii="宋体" w:hAnsi="宋体" w:eastAsia="宋体" w:cs="宋体"/>
      <w:sz w:val="35"/>
      <w:szCs w:val="35"/>
      <w:lang w:val="en-US" w:eastAsia="en-US" w:bidi="ar-SA"/>
    </w:rPr>
  </w:style>
  <w:style w:type="paragraph" w:styleId="723">
    <w:name w:val="Body Text Indent"/>
    <w:basedOn w:val="705"/>
    <w:next w:val="705"/>
    <w:uiPriority w:val="0"/>
    <w:qFormat/>
    <w:pPr>
      <w:ind w:firstLine="574"/>
      <w:spacing w:line="312" w:lineRule="atLeast"/>
    </w:pPr>
    <w:rPr>
      <w:rFonts w:ascii="宋体" w:hAnsi="Times New Roman" w:eastAsia="宋体" w:cs="Times New Roman"/>
      <w:sz w:val="28"/>
      <w:lang w:val="en-US" w:eastAsia="zh-CN" w:bidi="ar-SA"/>
    </w:rPr>
  </w:style>
  <w:style w:type="paragraph" w:styleId="724">
    <w:name w:val="toc 5"/>
    <w:basedOn w:val="705"/>
    <w:next w:val="705"/>
    <w:uiPriority w:val="39"/>
    <w:unhideWhenUsed/>
    <w:qFormat/>
    <w:pPr>
      <w:ind w:left="1134" w:right="0" w:firstLine="0"/>
      <w:spacing w:after="57"/>
    </w:pPr>
  </w:style>
  <w:style w:type="paragraph" w:styleId="725">
    <w:name w:val="toc 3"/>
    <w:basedOn w:val="705"/>
    <w:next w:val="705"/>
    <w:uiPriority w:val="39"/>
    <w:unhideWhenUsed/>
    <w:qFormat/>
    <w:pPr>
      <w:ind w:left="567" w:right="0" w:firstLine="0"/>
      <w:spacing w:after="57"/>
    </w:pPr>
  </w:style>
  <w:style w:type="paragraph" w:styleId="726">
    <w:name w:val="Plain Text"/>
    <w:basedOn w:val="705"/>
    <w:link w:val="980"/>
    <w:uiPriority w:val="0"/>
    <w:qFormat/>
    <w:rPr>
      <w:rFonts w:ascii="宋体" w:hAnsi="Courier New" w:eastAsia="楷体_GB2312" w:cs="Times New Roman"/>
      <w:sz w:val="26"/>
      <w:szCs w:val="22"/>
    </w:rPr>
  </w:style>
  <w:style w:type="paragraph" w:styleId="727">
    <w:name w:val="toc 8"/>
    <w:basedOn w:val="705"/>
    <w:next w:val="705"/>
    <w:uiPriority w:val="39"/>
    <w:unhideWhenUsed/>
    <w:qFormat/>
    <w:pPr>
      <w:ind w:left="1984" w:right="0" w:firstLine="0"/>
      <w:spacing w:after="57"/>
    </w:pPr>
  </w:style>
  <w:style w:type="paragraph" w:styleId="728">
    <w:name w:val="endnote text"/>
    <w:basedOn w:val="705"/>
    <w:link w:val="894"/>
    <w:uiPriority w:val="99"/>
    <w:semiHidden/>
    <w:unhideWhenUsed/>
    <w:qFormat/>
    <w:pPr>
      <w:spacing w:after="0" w:line="240" w:lineRule="auto"/>
    </w:pPr>
    <w:rPr>
      <w:sz w:val="20"/>
    </w:rPr>
  </w:style>
  <w:style w:type="paragraph" w:styleId="729">
    <w:name w:val="Balloon Text"/>
    <w:basedOn w:val="705"/>
    <w:uiPriority w:val="0"/>
    <w:qFormat/>
    <w:rPr>
      <w:rFonts w:ascii="Calibri" w:hAnsi="Calibri" w:eastAsia="宋体" w:cs="Times New Roman"/>
      <w:sz w:val="18"/>
    </w:rPr>
  </w:style>
  <w:style w:type="paragraph" w:styleId="730">
    <w:name w:val="Footer"/>
    <w:basedOn w:val="705"/>
    <w:link w:val="767"/>
    <w:uiPriority w:val="99"/>
    <w:unhideWhenUsed/>
    <w:qFormat/>
    <w:pPr>
      <w:spacing w:after="0" w:line="240" w:lineRule="auto"/>
      <w:tabs>
        <w:tab w:val="center" w:pos="7143" w:leader="none"/>
        <w:tab w:val="right" w:pos="14287" w:leader="none"/>
      </w:tabs>
    </w:pPr>
  </w:style>
  <w:style w:type="paragraph" w:styleId="731">
    <w:name w:val="Header"/>
    <w:basedOn w:val="705"/>
    <w:link w:val="765"/>
    <w:uiPriority w:val="99"/>
    <w:unhideWhenUsed/>
    <w:qFormat/>
    <w:pPr>
      <w:spacing w:after="0" w:line="240" w:lineRule="auto"/>
      <w:tabs>
        <w:tab w:val="center" w:pos="7143" w:leader="none"/>
        <w:tab w:val="right" w:pos="14287" w:leader="none"/>
      </w:tabs>
    </w:pPr>
  </w:style>
  <w:style w:type="paragraph" w:styleId="732">
    <w:name w:val="toc 1"/>
    <w:basedOn w:val="705"/>
    <w:next w:val="705"/>
    <w:uiPriority w:val="39"/>
    <w:unhideWhenUsed/>
    <w:qFormat/>
    <w:pPr>
      <w:ind w:left="0" w:right="0" w:firstLine="0"/>
      <w:spacing w:after="57"/>
    </w:pPr>
  </w:style>
  <w:style w:type="paragraph" w:styleId="733">
    <w:name w:val="toc 4"/>
    <w:basedOn w:val="705"/>
    <w:next w:val="705"/>
    <w:uiPriority w:val="39"/>
    <w:unhideWhenUsed/>
    <w:qFormat/>
    <w:pPr>
      <w:ind w:left="850" w:right="0" w:firstLine="0"/>
      <w:spacing w:after="57"/>
    </w:pPr>
  </w:style>
  <w:style w:type="paragraph" w:styleId="734">
    <w:name w:val="Subtitle"/>
    <w:basedOn w:val="705"/>
    <w:next w:val="705"/>
    <w:link w:val="760"/>
    <w:uiPriority w:val="11"/>
    <w:qFormat/>
    <w:pPr>
      <w:spacing w:before="200" w:after="200"/>
    </w:pPr>
    <w:rPr>
      <w:sz w:val="24"/>
      <w:szCs w:val="24"/>
    </w:rPr>
  </w:style>
  <w:style w:type="paragraph" w:styleId="735">
    <w:name w:val="footnote text"/>
    <w:basedOn w:val="705"/>
    <w:link w:val="893"/>
    <w:uiPriority w:val="99"/>
    <w:semiHidden/>
    <w:unhideWhenUsed/>
    <w:qFormat/>
    <w:pPr>
      <w:spacing w:after="40" w:line="240" w:lineRule="auto"/>
    </w:pPr>
    <w:rPr>
      <w:sz w:val="18"/>
    </w:rPr>
  </w:style>
  <w:style w:type="paragraph" w:styleId="736">
    <w:name w:val="toc 6"/>
    <w:basedOn w:val="705"/>
    <w:next w:val="705"/>
    <w:uiPriority w:val="39"/>
    <w:unhideWhenUsed/>
    <w:qFormat/>
    <w:pPr>
      <w:ind w:left="1417" w:right="0" w:firstLine="0"/>
      <w:spacing w:after="57"/>
    </w:pPr>
  </w:style>
  <w:style w:type="paragraph" w:styleId="737">
    <w:name w:val="table of figures"/>
    <w:basedOn w:val="705"/>
    <w:next w:val="705"/>
    <w:uiPriority w:val="99"/>
    <w:unhideWhenUsed/>
    <w:qFormat/>
    <w:pPr>
      <w:spacing w:after="0" w:afterAutospacing="0"/>
    </w:pPr>
  </w:style>
  <w:style w:type="paragraph" w:styleId="738">
    <w:name w:val="toc 2"/>
    <w:basedOn w:val="705"/>
    <w:next w:val="705"/>
    <w:uiPriority w:val="39"/>
    <w:unhideWhenUsed/>
    <w:qFormat/>
    <w:pPr>
      <w:ind w:left="283" w:right="0" w:firstLine="0"/>
      <w:spacing w:after="57"/>
    </w:pPr>
  </w:style>
  <w:style w:type="paragraph" w:styleId="739">
    <w:name w:val="toc 9"/>
    <w:basedOn w:val="705"/>
    <w:next w:val="705"/>
    <w:uiPriority w:val="39"/>
    <w:unhideWhenUsed/>
    <w:qFormat/>
    <w:pPr>
      <w:ind w:left="2268" w:right="0" w:firstLine="0"/>
      <w:spacing w:after="57"/>
    </w:pPr>
  </w:style>
  <w:style w:type="paragraph" w:styleId="740">
    <w:name w:val="Normal (Web)"/>
    <w:basedOn w:val="705"/>
    <w:uiPriority w:val="0"/>
    <w:qFormat/>
    <w:rPr>
      <w:sz w:val="24"/>
    </w:rPr>
  </w:style>
  <w:style w:type="paragraph" w:styleId="741">
    <w:name w:val="Title"/>
    <w:basedOn w:val="705"/>
    <w:next w:val="705"/>
    <w:link w:val="759"/>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5"/>
    <w:uiPriority w:val="0"/>
    <w:qFormat/>
    <w:rPr>
      <w:b/>
    </w:r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段"/>
    <w:basedOn w:val="705"/>
    <w:next w:val="705"/>
    <w:uiPriority w:val="0"/>
    <w:qFormat/>
    <w:pPr>
      <w:ind w:firstLine="200"/>
      <w:jc w:val="both"/>
      <w:spacing w:line="360" w:lineRule="auto"/>
    </w:pPr>
    <w:rPr>
      <w:rFonts w:hint="eastAsia" w:ascii="宋体" w:hAnsi="Calibri" w:eastAsia="宋体" w:cs="Times New Roman"/>
      <w:szCs w:val="22"/>
    </w:rPr>
  </w:style>
  <w:style w:type="paragraph" w:styleId="748" w:customStyle="1">
    <w:name w:val="首行缩进"/>
    <w:basedOn w:val="705"/>
    <w:uiPriority w:val="0"/>
    <w:qFormat/>
    <w:pPr>
      <w:ind w:firstLine="480"/>
      <w:jc w:val="left"/>
      <w:spacing w:line="360" w:lineRule="auto"/>
    </w:pPr>
    <w:rPr>
      <w:rFonts w:ascii="宋体" w:hAnsi="宋体"/>
      <w:sz w:val="24"/>
    </w:rPr>
  </w:style>
  <w:style w:type="character" w:styleId="749" w:customStyle="1">
    <w:name w:val="Heading 1 Char"/>
    <w:link w:val="706"/>
    <w:uiPriority w:val="9"/>
    <w:qFormat/>
    <w:rPr>
      <w:rFonts w:ascii="Arial" w:hAnsi="Arial" w:eastAsia="Arial" w:cs="Arial"/>
      <w:sz w:val="40"/>
      <w:szCs w:val="40"/>
    </w:rPr>
  </w:style>
  <w:style w:type="character" w:styleId="750" w:customStyle="1">
    <w:name w:val="Heading 2 Char"/>
    <w:link w:val="707"/>
    <w:uiPriority w:val="9"/>
    <w:qFormat/>
    <w:rPr>
      <w:rFonts w:ascii="Arial" w:hAnsi="Arial" w:eastAsia="Arial" w:cs="Arial"/>
      <w:sz w:val="34"/>
    </w:rPr>
  </w:style>
  <w:style w:type="character" w:styleId="751" w:customStyle="1">
    <w:name w:val="Heading 3 Char"/>
    <w:link w:val="708"/>
    <w:uiPriority w:val="9"/>
    <w:qFormat/>
    <w:rPr>
      <w:rFonts w:ascii="Arial" w:hAnsi="Arial" w:eastAsia="Arial" w:cs="Arial"/>
      <w:sz w:val="30"/>
      <w:szCs w:val="30"/>
    </w:rPr>
  </w:style>
  <w:style w:type="character" w:styleId="752" w:customStyle="1">
    <w:name w:val="Heading 4 Char"/>
    <w:link w:val="709"/>
    <w:uiPriority w:val="9"/>
    <w:qFormat/>
    <w:rPr>
      <w:rFonts w:ascii="Arial" w:hAnsi="Arial" w:eastAsia="Arial" w:cs="Arial"/>
      <w:b/>
      <w:bCs/>
      <w:sz w:val="26"/>
      <w:szCs w:val="26"/>
    </w:rPr>
  </w:style>
  <w:style w:type="character" w:styleId="753" w:customStyle="1">
    <w:name w:val="Heading 5 Char"/>
    <w:link w:val="710"/>
    <w:uiPriority w:val="9"/>
    <w:qFormat/>
    <w:rPr>
      <w:rFonts w:ascii="Arial" w:hAnsi="Arial" w:eastAsia="Arial" w:cs="Arial"/>
      <w:b/>
      <w:bCs/>
      <w:sz w:val="24"/>
      <w:szCs w:val="24"/>
    </w:rPr>
  </w:style>
  <w:style w:type="character" w:styleId="754" w:customStyle="1">
    <w:name w:val="Heading 6 Char"/>
    <w:link w:val="711"/>
    <w:uiPriority w:val="9"/>
    <w:qFormat/>
    <w:rPr>
      <w:rFonts w:ascii="Arial" w:hAnsi="Arial" w:eastAsia="Arial" w:cs="Arial"/>
      <w:b/>
      <w:bCs/>
      <w:sz w:val="22"/>
      <w:szCs w:val="22"/>
    </w:rPr>
  </w:style>
  <w:style w:type="character" w:styleId="755" w:customStyle="1">
    <w:name w:val="Heading 7 Char"/>
    <w:link w:val="712"/>
    <w:uiPriority w:val="9"/>
    <w:qFormat/>
    <w:rPr>
      <w:rFonts w:ascii="Arial" w:hAnsi="Arial" w:eastAsia="Arial" w:cs="Arial"/>
      <w:b/>
      <w:bCs/>
      <w:i/>
      <w:iCs/>
      <w:sz w:val="22"/>
      <w:szCs w:val="22"/>
    </w:rPr>
  </w:style>
  <w:style w:type="character" w:styleId="756" w:customStyle="1">
    <w:name w:val="Heading 8 Char"/>
    <w:link w:val="713"/>
    <w:uiPriority w:val="9"/>
    <w:qFormat/>
    <w:rPr>
      <w:rFonts w:ascii="Arial" w:hAnsi="Arial" w:eastAsia="Arial" w:cs="Arial"/>
      <w:i/>
      <w:iCs/>
      <w:sz w:val="22"/>
      <w:szCs w:val="22"/>
    </w:rPr>
  </w:style>
  <w:style w:type="character" w:styleId="757" w:customStyle="1">
    <w:name w:val="Heading 9 Char"/>
    <w:link w:val="714"/>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1"/>
    <w:uiPriority w:val="10"/>
    <w:qFormat/>
    <w:rPr>
      <w:sz w:val="48"/>
      <w:szCs w:val="48"/>
    </w:rPr>
  </w:style>
  <w:style w:type="character" w:styleId="760" w:customStyle="1">
    <w:name w:val="Subtitle Char"/>
    <w:link w:val="734"/>
    <w:uiPriority w:val="11"/>
    <w:qFormat/>
    <w:rPr>
      <w:sz w:val="24"/>
      <w:szCs w:val="24"/>
    </w:rPr>
  </w:style>
  <w:style w:type="paragraph" w:styleId="761">
    <w:name w:val="Quote"/>
    <w:basedOn w:val="705"/>
    <w:next w:val="705"/>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5"/>
    <w:next w:val="70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1"/>
    <w:uiPriority w:val="99"/>
    <w:qFormat/>
  </w:style>
  <w:style w:type="character" w:styleId="766" w:customStyle="1">
    <w:name w:val="Footer Char"/>
    <w:link w:val="730"/>
    <w:uiPriority w:val="99"/>
    <w:qFormat/>
  </w:style>
  <w:style w:type="character" w:styleId="767" w:customStyle="1">
    <w:name w:val="Caption Char"/>
    <w:link w:val="730"/>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5"/>
    <w:uiPriority w:val="99"/>
    <w:qFormat/>
    <w:rPr>
      <w:sz w:val="18"/>
    </w:rPr>
  </w:style>
  <w:style w:type="character" w:styleId="894" w:customStyle="1">
    <w:name w:val="Endnote Text Char"/>
    <w:link w:val="728"/>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05"/>
    <w:next w:val="705"/>
    <w:link w:val="910"/>
    <w:uiPriority w:val="0"/>
    <w:qFormat/>
    <w:pPr>
      <w:keepLines/>
      <w:keepNext/>
      <w:spacing w:before="340" w:after="330" w:line="576" w:lineRule="auto"/>
      <w:outlineLvl w:val="0"/>
    </w:pPr>
    <w:rPr>
      <w:rFonts w:ascii="Calibri" w:hAnsi="Calibri" w:eastAsia="楷体_GB2312" w:cs="Times New Roman"/>
      <w:b/>
      <w:sz w:val="44"/>
    </w:rPr>
  </w:style>
  <w:style w:type="paragraph" w:styleId="897" w:customStyle="1">
    <w:name w:val="标题 21"/>
    <w:basedOn w:val="705"/>
    <w:next w:val="705"/>
    <w:link w:val="911"/>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898" w:customStyle="1">
    <w:name w:val="标题 31"/>
    <w:basedOn w:val="705"/>
    <w:next w:val="705"/>
    <w:link w:val="912"/>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899" w:customStyle="1">
    <w:name w:val="标题 41"/>
    <w:basedOn w:val="896"/>
    <w:next w:val="900"/>
    <w:link w:val="913"/>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900" w:customStyle="1">
    <w:name w:val="Párrafo"/>
    <w:basedOn w:val="705"/>
    <w:uiPriority w:val="0"/>
    <w:qFormat/>
    <w:pPr>
      <w:jc w:val="both"/>
      <w:spacing w:before="120" w:after="60"/>
    </w:pPr>
    <w:rPr>
      <w:rFonts w:ascii="Verdana" w:hAnsi="Verdana" w:eastAsia="宋体" w:cs="Times New Roman"/>
      <w:sz w:val="18"/>
      <w:lang w:val="es-ES" w:eastAsia="ko-KR"/>
    </w:rPr>
  </w:style>
  <w:style w:type="paragraph" w:styleId="901" w:customStyle="1">
    <w:name w:val="标题 51"/>
    <w:basedOn w:val="899"/>
    <w:next w:val="900"/>
    <w:link w:val="914"/>
    <w:uiPriority w:val="0"/>
    <w:qFormat/>
    <w:pPr>
      <w:ind w:left="3390"/>
      <w:tabs>
        <w:tab w:val="left" w:pos="3390" w:leader="none"/>
      </w:tabs>
      <w:outlineLvl w:val="4"/>
    </w:pPr>
    <w:rPr>
      <w:rFonts w:ascii="Calibri" w:hAnsi="Calibri" w:eastAsia="宋体" w:cs="Times New Roman"/>
      <w:caps w:val="0"/>
      <w:sz w:val="18"/>
    </w:rPr>
  </w:style>
  <w:style w:type="paragraph" w:styleId="902" w:customStyle="1">
    <w:name w:val="标题 61"/>
    <w:basedOn w:val="705"/>
    <w:next w:val="705"/>
    <w:link w:val="915"/>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903" w:customStyle="1">
    <w:name w:val="标题 71"/>
    <w:basedOn w:val="705"/>
    <w:next w:val="705"/>
    <w:link w:val="916"/>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904" w:customStyle="1">
    <w:name w:val="标题 81"/>
    <w:basedOn w:val="705"/>
    <w:next w:val="705"/>
    <w:link w:val="917"/>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905" w:customStyle="1">
    <w:name w:val="标题 91"/>
    <w:basedOn w:val="705"/>
    <w:next w:val="705"/>
    <w:link w:val="918"/>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906" w:customStyle="1">
    <w:name w:val="默认段落字体11"/>
    <w:link w:val="705"/>
    <w:uiPriority w:val="0"/>
    <w:qFormat/>
    <w:rPr>
      <w:rFonts w:ascii="Calibri" w:hAnsi="Calibri" w:eastAsia="宋体" w:cs="Times New Roman"/>
    </w:rPr>
  </w:style>
  <w:style w:type="table" w:styleId="907" w:customStyle="1">
    <w:name w:val="普通表格1"/>
    <w:uiPriority w:val="0"/>
    <w:qFormat/>
    <w:rPr>
      <w:rFonts w:ascii="Calibri" w:hAnsi="Calibri" w:eastAsia="宋体" w:cs="Times New Roman"/>
    </w:rPr>
    <w:tblPr/>
  </w:style>
  <w:style w:type="paragraph" w:styleId="908" w:customStyle="1">
    <w:name w:val="正文文本1"/>
    <w:basedOn w:val="705"/>
    <w:link w:val="909"/>
    <w:uiPriority w:val="0"/>
    <w:qFormat/>
    <w:pPr>
      <w:spacing w:after="0"/>
    </w:pPr>
    <w:rPr>
      <w:rFonts w:ascii="Times New Roman" w:hAnsi="Times New Roman" w:eastAsia="宋体" w:cs="Times New Roman"/>
      <w:sz w:val="24"/>
      <w:lang w:val="en-US" w:eastAsia="zh-CN" w:bidi="ar-SA"/>
    </w:rPr>
  </w:style>
  <w:style w:type="character" w:styleId="909" w:customStyle="1">
    <w:name w:val="正文文本 字符1"/>
    <w:link w:val="908"/>
    <w:uiPriority w:val="0"/>
    <w:qFormat/>
    <w:rPr>
      <w:rFonts w:ascii="Calibri" w:hAnsi="Calibri" w:eastAsia="宋体" w:cs="Times New Roman"/>
      <w:sz w:val="24"/>
      <w:szCs w:val="20"/>
    </w:rPr>
  </w:style>
  <w:style w:type="character" w:styleId="910" w:customStyle="1">
    <w:name w:val="标题 1 字符1"/>
    <w:link w:val="896"/>
    <w:uiPriority w:val="0"/>
    <w:qFormat/>
    <w:rPr>
      <w:rFonts w:ascii="Calibri" w:hAnsi="Calibri" w:eastAsia="楷体_GB2312" w:cs="Times New Roman"/>
      <w:b/>
      <w:sz w:val="44"/>
      <w:szCs w:val="20"/>
    </w:rPr>
  </w:style>
  <w:style w:type="character" w:styleId="911" w:customStyle="1">
    <w:name w:val="标题 2 字符1"/>
    <w:link w:val="897"/>
    <w:uiPriority w:val="0"/>
    <w:qFormat/>
    <w:rPr>
      <w:rFonts w:ascii="Arial" w:hAnsi="Arial" w:eastAsia="黑体" w:cs="Times New Roman"/>
      <w:b/>
      <w:bCs/>
      <w:sz w:val="32"/>
      <w:szCs w:val="32"/>
    </w:rPr>
  </w:style>
  <w:style w:type="character" w:styleId="912" w:customStyle="1">
    <w:name w:val="标题 3 字符1"/>
    <w:link w:val="898"/>
    <w:uiPriority w:val="0"/>
    <w:qFormat/>
    <w:rPr>
      <w:rFonts w:ascii="Calibri" w:hAnsi="Calibri" w:eastAsia="宋体" w:cs="Times New Roman"/>
      <w:b/>
      <w:sz w:val="32"/>
      <w:szCs w:val="20"/>
    </w:rPr>
  </w:style>
  <w:style w:type="character" w:styleId="913" w:customStyle="1">
    <w:name w:val="标题 4 字符1"/>
    <w:link w:val="899"/>
    <w:uiPriority w:val="0"/>
    <w:qFormat/>
    <w:rPr>
      <w:rFonts w:ascii="Verdana" w:hAnsi="Verdana" w:eastAsia="宋体" w:cs="Times New Roman"/>
      <w:i/>
      <w:caps/>
      <w:sz w:val="20"/>
      <w:szCs w:val="20"/>
      <w:lang w:val="es-ES" w:eastAsia="ko-KR"/>
    </w:rPr>
  </w:style>
  <w:style w:type="character" w:styleId="914" w:customStyle="1">
    <w:name w:val="标题 5 字符1"/>
    <w:link w:val="901"/>
    <w:uiPriority w:val="0"/>
    <w:qFormat/>
    <w:rPr>
      <w:rFonts w:ascii="Verdana" w:hAnsi="Verdana" w:eastAsia="宋体" w:cs="Times New Roman"/>
      <w:i/>
      <w:sz w:val="18"/>
      <w:szCs w:val="20"/>
      <w:lang w:val="es-ES" w:eastAsia="ko-KR"/>
    </w:rPr>
  </w:style>
  <w:style w:type="character" w:styleId="915" w:customStyle="1">
    <w:name w:val="标题 6 字符1"/>
    <w:link w:val="902"/>
    <w:uiPriority w:val="0"/>
    <w:qFormat/>
    <w:rPr>
      <w:rFonts w:ascii="宋体" w:hAnsi="Calibri" w:eastAsia="宋体" w:cs="Times New Roman"/>
      <w:i/>
      <w:sz w:val="22"/>
      <w:szCs w:val="20"/>
      <w:lang w:val="es-ES" w:eastAsia="ko-KR"/>
    </w:rPr>
  </w:style>
  <w:style w:type="character" w:styleId="916" w:customStyle="1">
    <w:name w:val="标题 7 字符1"/>
    <w:link w:val="903"/>
    <w:uiPriority w:val="0"/>
    <w:qFormat/>
    <w:rPr>
      <w:rFonts w:ascii="Arial" w:hAnsi="Arial" w:eastAsia="宋体" w:cs="Times New Roman"/>
      <w:sz w:val="20"/>
      <w:szCs w:val="20"/>
      <w:lang w:val="es-ES" w:eastAsia="ko-KR"/>
    </w:rPr>
  </w:style>
  <w:style w:type="character" w:styleId="917" w:customStyle="1">
    <w:name w:val="标题 8 字符1"/>
    <w:link w:val="904"/>
    <w:uiPriority w:val="0"/>
    <w:qFormat/>
    <w:rPr>
      <w:rFonts w:ascii="Arial" w:hAnsi="Arial" w:eastAsia="宋体" w:cs="Times New Roman"/>
      <w:i/>
      <w:sz w:val="20"/>
      <w:szCs w:val="20"/>
      <w:lang w:val="es-ES" w:eastAsia="ko-KR"/>
    </w:rPr>
  </w:style>
  <w:style w:type="character" w:styleId="918" w:customStyle="1">
    <w:name w:val="标题 9 字符1"/>
    <w:link w:val="905"/>
    <w:uiPriority w:val="0"/>
    <w:qFormat/>
    <w:rPr>
      <w:rFonts w:ascii="Arial" w:hAnsi="Arial" w:eastAsia="宋体" w:cs="Times New Roman"/>
      <w:b/>
      <w:i/>
      <w:sz w:val="18"/>
      <w:szCs w:val="20"/>
      <w:lang w:val="es-ES" w:eastAsia="ko-KR"/>
    </w:rPr>
  </w:style>
  <w:style w:type="paragraph" w:styleId="919" w:customStyle="1">
    <w:name w:val="正文缩进1"/>
    <w:basedOn w:val="705"/>
    <w:link w:val="920"/>
    <w:uiPriority w:val="0"/>
    <w:qFormat/>
    <w:pPr>
      <w:ind w:firstLine="420"/>
      <w:spacing w:after="0"/>
    </w:pPr>
    <w:rPr>
      <w:rFonts w:ascii="Times New Roman" w:hAnsi="Times New Roman" w:eastAsia="楷体_GB2312" w:cs="Times New Roman"/>
      <w:sz w:val="24"/>
      <w:lang w:val="en-US" w:eastAsia="zh-CN" w:bidi="ar-SA"/>
    </w:rPr>
  </w:style>
  <w:style w:type="character" w:styleId="920" w:customStyle="1">
    <w:name w:val="正文缩进 字符"/>
    <w:link w:val="919"/>
    <w:uiPriority w:val="0"/>
    <w:qFormat/>
    <w:rPr>
      <w:rFonts w:ascii="Calibri" w:hAnsi="Calibri" w:eastAsia="楷体_GB2312" w:cs="Times New Roman"/>
      <w:sz w:val="24"/>
      <w:szCs w:val="20"/>
    </w:rPr>
  </w:style>
  <w:style w:type="paragraph" w:styleId="921" w:customStyle="1">
    <w:name w:val="文档结构图1"/>
    <w:basedOn w:val="705"/>
    <w:link w:val="922"/>
    <w:uiPriority w:val="0"/>
    <w:qFormat/>
    <w:pPr>
      <w:shd w:val="clear" w:color="auto" w:fill="000080"/>
    </w:pPr>
    <w:rPr>
      <w:rFonts w:ascii="Calibri" w:hAnsi="Calibri" w:eastAsia="宋体" w:cs="Times New Roman"/>
    </w:rPr>
  </w:style>
  <w:style w:type="character" w:styleId="922" w:customStyle="1">
    <w:name w:val="文档结构图 字符1"/>
    <w:link w:val="921"/>
    <w:uiPriority w:val="0"/>
    <w:qFormat/>
    <w:rPr>
      <w:rFonts w:ascii="Calibri" w:hAnsi="Calibri" w:eastAsia="宋体" w:cs="Times New Roman"/>
      <w:sz w:val="24"/>
      <w:szCs w:val="20"/>
      <w:shd w:val="clear" w:color="auto" w:fill="000080"/>
    </w:rPr>
  </w:style>
  <w:style w:type="paragraph" w:styleId="923" w:customStyle="1">
    <w:name w:val="批注文字1"/>
    <w:basedOn w:val="705"/>
    <w:link w:val="924"/>
    <w:uiPriority w:val="0"/>
    <w:qFormat/>
    <w:rPr>
      <w:rFonts w:ascii="Calibri" w:hAnsi="Calibri" w:eastAsia="宋体" w:cs="Times New Roman"/>
    </w:rPr>
  </w:style>
  <w:style w:type="character" w:styleId="924" w:customStyle="1">
    <w:name w:val="批注文字 字符1"/>
    <w:link w:val="923"/>
    <w:uiPriority w:val="0"/>
    <w:qFormat/>
    <w:rPr>
      <w:rFonts w:ascii="Calibri" w:hAnsi="Calibri" w:eastAsia="宋体" w:cs="Times New Roman"/>
      <w:sz w:val="24"/>
      <w:szCs w:val="20"/>
    </w:rPr>
  </w:style>
  <w:style w:type="paragraph" w:styleId="925" w:customStyle="1">
    <w:name w:val="称呼1"/>
    <w:basedOn w:val="705"/>
    <w:next w:val="705"/>
    <w:link w:val="926"/>
    <w:uiPriority w:val="0"/>
    <w:qFormat/>
    <w:rPr>
      <w:rFonts w:ascii="宋体" w:hAnsi="宋体" w:eastAsia="宋体" w:cs="Times New Roman"/>
      <w:sz w:val="28"/>
      <w:szCs w:val="28"/>
    </w:rPr>
  </w:style>
  <w:style w:type="character" w:styleId="926" w:customStyle="1">
    <w:name w:val="称呼 字符"/>
    <w:link w:val="925"/>
    <w:uiPriority w:val="0"/>
    <w:qFormat/>
    <w:rPr>
      <w:rFonts w:ascii="宋体" w:hAnsi="宋体" w:eastAsia="宋体" w:cs="Times New Roman"/>
      <w:sz w:val="28"/>
      <w:szCs w:val="28"/>
    </w:rPr>
  </w:style>
  <w:style w:type="paragraph" w:styleId="927" w:customStyle="1">
    <w:name w:val="正文文本缩进1"/>
    <w:basedOn w:val="705"/>
    <w:link w:val="928"/>
    <w:uiPriority w:val="0"/>
    <w:qFormat/>
    <w:pPr>
      <w:ind w:firstLine="425"/>
      <w:spacing w:line="360" w:lineRule="auto"/>
    </w:pPr>
    <w:rPr>
      <w:rFonts w:ascii="Calibri" w:hAnsi="Calibri" w:eastAsia="宋体" w:cs="Times New Roman"/>
    </w:rPr>
  </w:style>
  <w:style w:type="character" w:styleId="928" w:customStyle="1">
    <w:name w:val="正文文本缩进 字符1"/>
    <w:link w:val="927"/>
    <w:uiPriority w:val="0"/>
    <w:qFormat/>
    <w:rPr>
      <w:rFonts w:ascii="Calibri" w:hAnsi="Calibri" w:eastAsia="宋体" w:cs="Times New Roman"/>
      <w:sz w:val="24"/>
      <w:szCs w:val="20"/>
    </w:rPr>
  </w:style>
  <w:style w:type="paragraph" w:styleId="929" w:customStyle="1">
    <w:name w:val="列表 21"/>
    <w:basedOn w:val="705"/>
    <w:uiPriority w:val="0"/>
    <w:qFormat/>
    <w:pPr>
      <w:ind w:left="100" w:hanging="200"/>
      <w:jc w:val="both"/>
      <w:widowControl w:val="off"/>
    </w:pPr>
    <w:rPr>
      <w:rFonts w:ascii="宋体" w:hAnsi="Calibri" w:eastAsia="宋体" w:cs="Times New Roman"/>
    </w:rPr>
  </w:style>
  <w:style w:type="paragraph" w:styleId="930" w:customStyle="1">
    <w:name w:val="列表接续1"/>
    <w:basedOn w:val="705"/>
    <w:uiPriority w:val="0"/>
    <w:qFormat/>
    <w:pPr>
      <w:ind w:left="420"/>
      <w:jc w:val="both"/>
      <w:spacing w:after="120"/>
      <w:widowControl w:val="off"/>
    </w:pPr>
    <w:rPr>
      <w:rFonts w:ascii="宋体" w:hAnsi="Calibri" w:eastAsia="宋体" w:cs="Times New Roman"/>
    </w:rPr>
  </w:style>
  <w:style w:type="paragraph" w:styleId="931" w:customStyle="1">
    <w:name w:val="文本块1"/>
    <w:basedOn w:val="705"/>
    <w:uiPriority w:val="0"/>
    <w:qFormat/>
    <w:pPr>
      <w:ind w:left="630" w:right="-609" w:firstLine="420"/>
      <w:spacing w:line="360" w:lineRule="auto"/>
    </w:pPr>
    <w:rPr>
      <w:rFonts w:hint="eastAsia" w:ascii="仿宋_GB2312" w:hAnsi="Calibri" w:eastAsia="仿宋_GB2312" w:cs="Times New Roman"/>
    </w:rPr>
  </w:style>
  <w:style w:type="paragraph" w:styleId="932" w:customStyle="1">
    <w:name w:val="纯文本11"/>
    <w:basedOn w:val="705"/>
    <w:link w:val="933"/>
    <w:uiPriority w:val="0"/>
    <w:qFormat/>
    <w:rPr>
      <w:rFonts w:ascii="宋体" w:hAnsi="Courier New" w:eastAsia="楷体_GB2312" w:cs="Times New Roman"/>
      <w:sz w:val="26"/>
    </w:rPr>
  </w:style>
  <w:style w:type="character" w:styleId="933" w:customStyle="1">
    <w:name w:val="纯文本 字符1"/>
    <w:link w:val="932"/>
    <w:uiPriority w:val="0"/>
    <w:qFormat/>
    <w:rPr>
      <w:rFonts w:ascii="宋体" w:hAnsi="Courier New" w:eastAsia="楷体_GB2312" w:cs="Times New Roman"/>
      <w:sz w:val="26"/>
      <w:szCs w:val="20"/>
    </w:rPr>
  </w:style>
  <w:style w:type="paragraph" w:styleId="934" w:customStyle="1">
    <w:name w:val="日期1"/>
    <w:basedOn w:val="705"/>
    <w:link w:val="935"/>
    <w:uiPriority w:val="0"/>
    <w:qFormat/>
    <w:pPr>
      <w:spacing w:after="0"/>
    </w:pPr>
    <w:rPr>
      <w:rFonts w:ascii="宋体" w:hAnsi="宋体" w:eastAsia="楷体_GB2312" w:cs="宋体"/>
      <w:sz w:val="24"/>
      <w:lang w:val="en-US" w:eastAsia="zh-CN" w:bidi="ar-SA"/>
    </w:rPr>
  </w:style>
  <w:style w:type="character" w:styleId="935" w:customStyle="1">
    <w:name w:val="日期 字符1"/>
    <w:link w:val="934"/>
    <w:uiPriority w:val="0"/>
    <w:qFormat/>
    <w:rPr>
      <w:rFonts w:ascii="宋体" w:hAnsi="宋体" w:eastAsia="楷体_GB2312" w:cs="Times New Roman"/>
      <w:sz w:val="24"/>
      <w:szCs w:val="20"/>
    </w:rPr>
  </w:style>
  <w:style w:type="paragraph" w:styleId="936" w:customStyle="1">
    <w:name w:val="正文文本缩进 211"/>
    <w:basedOn w:val="705"/>
    <w:link w:val="937"/>
    <w:uiPriority w:val="0"/>
    <w:qFormat/>
    <w:pPr>
      <w:ind w:left="420"/>
      <w:spacing w:after="120" w:line="480" w:lineRule="auto"/>
    </w:pPr>
    <w:rPr>
      <w:rFonts w:ascii="Calibri" w:hAnsi="Calibri" w:eastAsia="宋体" w:cs="Times New Roman"/>
    </w:rPr>
  </w:style>
  <w:style w:type="character" w:styleId="937" w:customStyle="1">
    <w:name w:val="正文文本缩进 2 字符1"/>
    <w:link w:val="936"/>
    <w:uiPriority w:val="0"/>
    <w:qFormat/>
    <w:rPr>
      <w:rFonts w:ascii="Calibri" w:hAnsi="Calibri" w:eastAsia="宋体" w:cs="Times New Roman"/>
      <w:sz w:val="24"/>
      <w:szCs w:val="20"/>
    </w:rPr>
  </w:style>
  <w:style w:type="paragraph" w:styleId="938" w:customStyle="1">
    <w:name w:val="批注框文本1"/>
    <w:basedOn w:val="705"/>
    <w:link w:val="939"/>
    <w:uiPriority w:val="0"/>
    <w:qFormat/>
    <w:rPr>
      <w:rFonts w:ascii="Calibri" w:hAnsi="Calibri" w:eastAsia="宋体" w:cs="Times New Roman"/>
      <w:sz w:val="18"/>
    </w:rPr>
  </w:style>
  <w:style w:type="character" w:styleId="939" w:customStyle="1">
    <w:name w:val="批注框文本 字符1"/>
    <w:link w:val="938"/>
    <w:uiPriority w:val="0"/>
    <w:qFormat/>
    <w:rPr>
      <w:rFonts w:ascii="Calibri" w:hAnsi="Calibri" w:eastAsia="宋体" w:cs="Times New Roman"/>
      <w:sz w:val="18"/>
      <w:szCs w:val="20"/>
    </w:rPr>
  </w:style>
  <w:style w:type="paragraph" w:styleId="940" w:customStyle="1">
    <w:name w:val="页脚1"/>
    <w:basedOn w:val="705"/>
    <w:link w:val="941"/>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41" w:customStyle="1">
    <w:name w:val="页脚 字符1"/>
    <w:link w:val="940"/>
    <w:uiPriority w:val="0"/>
    <w:qFormat/>
    <w:rPr>
      <w:rFonts w:ascii="Calibri" w:hAnsi="Calibri" w:eastAsia="楷体_GB2312" w:cs="Times New Roman"/>
      <w:sz w:val="18"/>
      <w:szCs w:val="20"/>
    </w:rPr>
  </w:style>
  <w:style w:type="paragraph" w:styleId="942" w:customStyle="1">
    <w:name w:val="页眉1"/>
    <w:basedOn w:val="705"/>
    <w:link w:val="943"/>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43" w:customStyle="1">
    <w:name w:val="页眉 字符1"/>
    <w:link w:val="942"/>
    <w:uiPriority w:val="0"/>
    <w:qFormat/>
    <w:rPr>
      <w:rFonts w:ascii="Calibri" w:hAnsi="Calibri" w:eastAsia="楷体_GB2312" w:cs="Times New Roman"/>
      <w:sz w:val="18"/>
      <w:szCs w:val="20"/>
    </w:rPr>
  </w:style>
  <w:style w:type="paragraph" w:styleId="944" w:customStyle="1">
    <w:name w:val="副标题1"/>
    <w:basedOn w:val="705"/>
    <w:next w:val="705"/>
    <w:link w:val="945"/>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45" w:customStyle="1">
    <w:name w:val="副标题 字符1"/>
    <w:link w:val="944"/>
    <w:uiPriority w:val="0"/>
    <w:qFormat/>
    <w:rPr>
      <w:rFonts w:ascii="Cambria" w:hAnsi="Cambria" w:eastAsia="宋体" w:cs="Times New Roman"/>
      <w:b/>
      <w:bCs/>
      <w:sz w:val="32"/>
      <w:szCs w:val="32"/>
    </w:rPr>
  </w:style>
  <w:style w:type="paragraph" w:styleId="946" w:customStyle="1">
    <w:name w:val="目录 61"/>
    <w:basedOn w:val="705"/>
    <w:next w:val="705"/>
    <w:uiPriority w:val="0"/>
    <w:unhideWhenUsed/>
    <w:qFormat/>
    <w:pPr>
      <w:ind w:left="1050"/>
      <w:widowControl w:val="off"/>
    </w:pPr>
    <w:rPr>
      <w:rFonts w:ascii="Calibri" w:hAnsi="Calibri" w:cs="Calibri"/>
      <w:sz w:val="18"/>
      <w:szCs w:val="18"/>
    </w:rPr>
  </w:style>
  <w:style w:type="paragraph" w:styleId="947" w:customStyle="1">
    <w:name w:val="正文文本缩进 31"/>
    <w:basedOn w:val="705"/>
    <w:link w:val="948"/>
    <w:uiPriority w:val="0"/>
    <w:qFormat/>
    <w:pPr>
      <w:ind w:left="420" w:right="0"/>
      <w:spacing w:before="0" w:after="120"/>
    </w:pPr>
    <w:rPr>
      <w:rFonts w:ascii="Times New Roman" w:hAnsi="Times New Roman" w:eastAsia="宋体" w:cs="Times New Roman"/>
      <w:sz w:val="16"/>
      <w:lang w:val="en-US" w:eastAsia="zh-CN" w:bidi="ar-SA"/>
    </w:rPr>
  </w:style>
  <w:style w:type="character" w:styleId="948" w:customStyle="1">
    <w:name w:val="正文文本缩进 3 字符2"/>
    <w:link w:val="947"/>
    <w:uiPriority w:val="0"/>
    <w:qFormat/>
    <w:rPr>
      <w:rFonts w:ascii="Calibri" w:hAnsi="Calibri" w:eastAsia="宋体" w:cs="Times New Roman"/>
      <w:sz w:val="16"/>
      <w:szCs w:val="20"/>
    </w:rPr>
  </w:style>
  <w:style w:type="paragraph" w:styleId="949" w:customStyle="1">
    <w:name w:val="正文文本 21"/>
    <w:basedOn w:val="705"/>
    <w:link w:val="950"/>
    <w:uiPriority w:val="0"/>
    <w:qFormat/>
    <w:pPr>
      <w:spacing w:after="120" w:line="480" w:lineRule="auto"/>
    </w:pPr>
    <w:rPr>
      <w:rFonts w:ascii="Calibri" w:hAnsi="Calibri" w:eastAsia="宋体" w:cs="Times New Roman"/>
    </w:rPr>
  </w:style>
  <w:style w:type="character" w:styleId="950" w:customStyle="1">
    <w:name w:val="正文文本 2 字符1"/>
    <w:link w:val="949"/>
    <w:uiPriority w:val="0"/>
    <w:qFormat/>
    <w:rPr>
      <w:rFonts w:ascii="Calibri" w:hAnsi="Calibri" w:eastAsia="宋体" w:cs="Times New Roman"/>
      <w:sz w:val="24"/>
      <w:szCs w:val="20"/>
    </w:rPr>
  </w:style>
  <w:style w:type="paragraph" w:styleId="951" w:customStyle="1">
    <w:name w:val="HTML 预设格式1"/>
    <w:basedOn w:val="705"/>
    <w:link w:val="95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52" w:customStyle="1">
    <w:name w:val="HTML 预设格式 字符1"/>
    <w:link w:val="951"/>
    <w:uiPriority w:val="0"/>
    <w:qFormat/>
    <w:rPr>
      <w:rFonts w:ascii="Arial" w:hAnsi="Arial" w:eastAsia="宋体" w:cs="Times New Roman"/>
      <w:sz w:val="24"/>
      <w:szCs w:val="20"/>
    </w:rPr>
  </w:style>
  <w:style w:type="paragraph" w:styleId="953" w:customStyle="1">
    <w:name w:val="普通(网站)1"/>
    <w:basedOn w:val="705"/>
    <w:uiPriority w:val="0"/>
    <w:qFormat/>
    <w:pPr>
      <w:spacing w:before="100" w:beforeAutospacing="1" w:after="100" w:afterAutospacing="1"/>
    </w:pPr>
    <w:rPr>
      <w:rFonts w:ascii="宋体" w:hAnsi="宋体" w:eastAsia="宋体" w:cs="Times New Roman"/>
    </w:rPr>
  </w:style>
  <w:style w:type="paragraph" w:styleId="954" w:customStyle="1">
    <w:name w:val="索引 11"/>
    <w:basedOn w:val="705"/>
    <w:next w:val="705"/>
    <w:uiPriority w:val="0"/>
    <w:qFormat/>
    <w:pPr>
      <w:jc w:val="both"/>
      <w:spacing w:line="280" w:lineRule="exact"/>
      <w:widowControl w:val="off"/>
    </w:pPr>
    <w:rPr>
      <w:rFonts w:ascii="Calibri" w:hAnsi="Calibri" w:eastAsia="宋体" w:cs="Times New Roman"/>
      <w:color w:val="ff0000"/>
      <w:sz w:val="21"/>
      <w:szCs w:val="24"/>
    </w:rPr>
  </w:style>
  <w:style w:type="paragraph" w:styleId="955" w:customStyle="1">
    <w:name w:val="批注主题1"/>
    <w:basedOn w:val="923"/>
    <w:next w:val="923"/>
    <w:link w:val="956"/>
    <w:uiPriority w:val="0"/>
    <w:qFormat/>
    <w:rPr>
      <w:rFonts w:ascii="Calibri" w:hAnsi="Calibri" w:eastAsia="宋体" w:cs="Times New Roman"/>
      <w:b/>
      <w:bCs/>
    </w:rPr>
  </w:style>
  <w:style w:type="character" w:styleId="956" w:customStyle="1">
    <w:name w:val="批注主题 字符1"/>
    <w:link w:val="955"/>
    <w:uiPriority w:val="0"/>
    <w:qFormat/>
    <w:rPr>
      <w:rFonts w:ascii="Calibri" w:hAnsi="Calibri" w:eastAsia="宋体" w:cs="Times New Roman"/>
      <w:b/>
      <w:bCs/>
      <w:sz w:val="24"/>
      <w:szCs w:val="20"/>
    </w:rPr>
  </w:style>
  <w:style w:type="paragraph" w:styleId="957" w:customStyle="1">
    <w:name w:val="正文首行缩进1"/>
    <w:basedOn w:val="908"/>
    <w:next w:val="946"/>
    <w:link w:val="958"/>
    <w:uiPriority w:val="0"/>
    <w:qFormat/>
    <w:pPr>
      <w:ind w:firstLine="420"/>
      <w:spacing w:after="120"/>
    </w:pPr>
    <w:rPr>
      <w:rFonts w:ascii="Calibri" w:hAnsi="Calibri" w:eastAsia="宋体" w:cs="Times New Roman"/>
    </w:rPr>
  </w:style>
  <w:style w:type="character" w:styleId="958" w:customStyle="1">
    <w:name w:val="正文文本首行缩进 字符"/>
    <w:link w:val="957"/>
    <w:uiPriority w:val="0"/>
    <w:qFormat/>
    <w:rPr>
      <w:rFonts w:ascii="Calibri" w:hAnsi="Calibri" w:eastAsia="宋体" w:cs="Times New Roman"/>
      <w:sz w:val="24"/>
      <w:szCs w:val="20"/>
    </w:rPr>
  </w:style>
  <w:style w:type="paragraph" w:styleId="959" w:customStyle="1">
    <w:name w:val="正文首行缩进 21"/>
    <w:basedOn w:val="927"/>
    <w:link w:val="960"/>
    <w:uiPriority w:val="0"/>
    <w:qFormat/>
    <w:pPr>
      <w:ind w:left="420" w:firstLine="420"/>
      <w:spacing w:after="120" w:line="240" w:lineRule="auto"/>
    </w:pPr>
    <w:rPr>
      <w:rFonts w:ascii="Calibri" w:hAnsi="Calibri" w:eastAsia="宋体" w:cs="Times New Roman"/>
    </w:rPr>
  </w:style>
  <w:style w:type="character" w:styleId="960" w:customStyle="1">
    <w:name w:val="正文文本首行缩进 2 字符"/>
    <w:link w:val="959"/>
    <w:uiPriority w:val="0"/>
    <w:qFormat/>
    <w:rPr>
      <w:rFonts w:ascii="Calibri" w:hAnsi="Calibri" w:eastAsia="宋体" w:cs="Times New Roman"/>
      <w:sz w:val="24"/>
      <w:szCs w:val="20"/>
    </w:rPr>
  </w:style>
  <w:style w:type="table" w:styleId="961" w:customStyle="1">
    <w:name w:val="网格型11"/>
    <w:basedOn w:val="907"/>
    <w:uiPriority w:val="0"/>
    <w:qFormat/>
    <w:rPr>
      <w:rFonts w:ascii="Times New Roman" w:hAnsi="Times New Roman" w:eastAsia="宋体" w:cs="Times New Roman"/>
      <w:sz w:val="20"/>
      <w:szCs w:val="20"/>
    </w:rPr>
    <w:tblPr/>
  </w:style>
  <w:style w:type="character" w:styleId="962" w:customStyle="1">
    <w:name w:val="要点1"/>
    <w:link w:val="705"/>
    <w:uiPriority w:val="0"/>
    <w:qFormat/>
    <w:rPr>
      <w:rFonts w:ascii="Calibri" w:hAnsi="Calibri" w:eastAsia="宋体" w:cs="Times New Roman"/>
      <w:b/>
      <w:bCs/>
      <w:sz w:val="21"/>
      <w:szCs w:val="24"/>
      <w:lang w:val="en-US" w:eastAsia="zh-CN" w:bidi="ar-SA"/>
    </w:rPr>
  </w:style>
  <w:style w:type="character" w:styleId="963" w:customStyle="1">
    <w:name w:val="页码1"/>
    <w:link w:val="705"/>
    <w:uiPriority w:val="0"/>
    <w:qFormat/>
    <w:rPr>
      <w:rFonts w:ascii="Calibri" w:hAnsi="Calibri" w:eastAsia="宋体" w:cs="Times New Roman"/>
    </w:rPr>
  </w:style>
  <w:style w:type="character" w:styleId="964" w:customStyle="1">
    <w:name w:val="已访问的超链接1"/>
    <w:link w:val="705"/>
    <w:uiPriority w:val="0"/>
    <w:qFormat/>
    <w:rPr>
      <w:rFonts w:ascii="Calibri" w:hAnsi="Calibri" w:eastAsia="宋体" w:cs="Times New Roman"/>
      <w:color w:val="800080"/>
      <w:u w:val="single"/>
    </w:rPr>
  </w:style>
  <w:style w:type="character" w:styleId="965" w:customStyle="1">
    <w:name w:val="强调1"/>
    <w:link w:val="705"/>
    <w:uiPriority w:val="0"/>
    <w:qFormat/>
    <w:rPr>
      <w:rFonts w:ascii="Calibri" w:hAnsi="Calibri" w:eastAsia="宋体" w:cs="Times New Roman"/>
      <w:i/>
      <w:iCs/>
      <w:sz w:val="21"/>
      <w:szCs w:val="24"/>
      <w:lang w:val="en-US" w:eastAsia="zh-CN" w:bidi="ar-SA"/>
    </w:rPr>
  </w:style>
  <w:style w:type="character" w:styleId="966" w:customStyle="1">
    <w:name w:val="超链接1"/>
    <w:link w:val="705"/>
    <w:uiPriority w:val="0"/>
    <w:qFormat/>
    <w:rPr>
      <w:rFonts w:ascii="Calibri" w:hAnsi="Calibri" w:eastAsia="宋体" w:cs="Times New Roman"/>
      <w:color w:val="0000ff"/>
      <w:u w:val="single"/>
    </w:rPr>
  </w:style>
  <w:style w:type="character" w:styleId="967" w:customStyle="1">
    <w:name w:val="批注引用1"/>
    <w:link w:val="705"/>
    <w:uiPriority w:val="0"/>
    <w:qFormat/>
    <w:rPr>
      <w:rFonts w:ascii="Calibri" w:hAnsi="Calibri" w:eastAsia="宋体" w:cs="Times New Roman"/>
      <w:sz w:val="21"/>
      <w:szCs w:val="21"/>
    </w:rPr>
  </w:style>
  <w:style w:type="character" w:styleId="968" w:customStyle="1">
    <w:name w:val="16"/>
    <w:link w:val="705"/>
    <w:uiPriority w:val="0"/>
    <w:qFormat/>
    <w:rPr>
      <w:rFonts w:ascii="Times New Roman" w:hAnsi="Times New Roman" w:eastAsia="Times New Roman" w:cs="Times New Roman"/>
      <w:sz w:val="20"/>
    </w:rPr>
  </w:style>
  <w:style w:type="character" w:styleId="969" w:customStyle="1">
    <w:name w:val="页眉 Char1"/>
    <w:link w:val="705"/>
    <w:uiPriority w:val="0"/>
    <w:qFormat/>
    <w:rPr>
      <w:rFonts w:ascii="Calibri" w:hAnsi="Calibri" w:eastAsia="宋体" w:cs="Times New Roman"/>
      <w:sz w:val="18"/>
      <w:szCs w:val="18"/>
    </w:rPr>
  </w:style>
  <w:style w:type="character" w:styleId="970" w:customStyle="1">
    <w:name w:val="标题 8 字符"/>
    <w:link w:val="705"/>
    <w:uiPriority w:val="0"/>
    <w:qFormat/>
    <w:rPr>
      <w:rFonts w:ascii="Cambria" w:hAnsi="Cambria" w:eastAsia="宋体" w:cs="Times New Roman"/>
      <w:sz w:val="24"/>
      <w:szCs w:val="24"/>
    </w:rPr>
  </w:style>
  <w:style w:type="character" w:styleId="971" w:customStyle="1">
    <w:name w:val="正文文本缩进 3 Char1"/>
    <w:link w:val="705"/>
    <w:uiPriority w:val="0"/>
    <w:qFormat/>
    <w:rPr>
      <w:rFonts w:ascii="Calibri" w:hAnsi="Calibri" w:eastAsia="宋体" w:cs="Times New Roman"/>
      <w:sz w:val="16"/>
      <w:szCs w:val="16"/>
    </w:rPr>
  </w:style>
  <w:style w:type="character" w:styleId="972" w:customStyle="1">
    <w:name w:val="正文文本缩进 2 字符"/>
    <w:link w:val="705"/>
    <w:uiPriority w:val="0"/>
    <w:qFormat/>
    <w:rPr>
      <w:rFonts w:ascii="Calibri" w:hAnsi="Calibri" w:eastAsia="宋体" w:cs="Times New Roman"/>
      <w:sz w:val="24"/>
      <w:szCs w:val="20"/>
    </w:rPr>
  </w:style>
  <w:style w:type="character" w:styleId="973" w:customStyle="1">
    <w:name w:val="apple-converted-space"/>
    <w:link w:val="705"/>
    <w:uiPriority w:val="0"/>
    <w:qFormat/>
    <w:rPr>
      <w:rFonts w:ascii="Calibri" w:hAnsi="Calibri" w:eastAsia="宋体" w:cs="Times New Roman"/>
    </w:rPr>
  </w:style>
  <w:style w:type="character" w:styleId="974" w:customStyle="1">
    <w:name w:val="正文文本缩进 3 字符1"/>
    <w:link w:val="705"/>
    <w:uiPriority w:val="0"/>
    <w:qFormat/>
    <w:rPr>
      <w:rFonts w:ascii="Calibri" w:hAnsi="Calibri" w:eastAsia="宋体" w:cs="Times New Roman"/>
      <w:sz w:val="16"/>
    </w:rPr>
  </w:style>
  <w:style w:type="character" w:styleId="975" w:customStyle="1">
    <w:name w:val="标题 6 字符"/>
    <w:link w:val="705"/>
    <w:uiPriority w:val="0"/>
    <w:qFormat/>
    <w:rPr>
      <w:rFonts w:ascii="Cambria" w:hAnsi="Cambria" w:eastAsia="宋体" w:cs="Times New Roman"/>
      <w:b/>
      <w:bCs/>
      <w:sz w:val="24"/>
      <w:szCs w:val="24"/>
    </w:rPr>
  </w:style>
  <w:style w:type="character" w:styleId="976" w:customStyle="1">
    <w:name w:val="正文文本缩进 3 Char"/>
    <w:link w:val="705"/>
    <w:uiPriority w:val="0"/>
    <w:qFormat/>
    <w:rPr>
      <w:rFonts w:ascii="Calibri" w:hAnsi="Calibri" w:eastAsia="宋体" w:cs="Times New Roman"/>
      <w:sz w:val="16"/>
    </w:rPr>
  </w:style>
  <w:style w:type="character" w:styleId="977" w:customStyle="1">
    <w:name w:val="正文首行缩进 Char1"/>
    <w:link w:val="705"/>
    <w:uiPriority w:val="0"/>
    <w:qFormat/>
    <w:rPr>
      <w:rFonts w:ascii="Calibri" w:hAnsi="Calibri" w:eastAsia="宋体" w:cs="Times New Roman"/>
    </w:rPr>
  </w:style>
  <w:style w:type="character" w:styleId="978" w:customStyle="1">
    <w:name w:val="正文文本 字符"/>
    <w:link w:val="705"/>
    <w:uiPriority w:val="0"/>
    <w:qFormat/>
    <w:rPr>
      <w:rFonts w:ascii="Calibri" w:hAnsi="Calibri" w:eastAsia="宋体" w:cs="Times New Roman"/>
      <w:sz w:val="24"/>
      <w:szCs w:val="20"/>
    </w:rPr>
  </w:style>
  <w:style w:type="character" w:styleId="979" w:customStyle="1">
    <w:name w:val="批注主题 Char"/>
    <w:link w:val="705"/>
    <w:uiPriority w:val="0"/>
    <w:qFormat/>
    <w:rPr>
      <w:rFonts w:ascii="Calibri" w:hAnsi="Calibri" w:eastAsia="宋体" w:cs="Times New Roman"/>
      <w:b/>
      <w:bCs/>
      <w:sz w:val="24"/>
    </w:rPr>
  </w:style>
  <w:style w:type="character" w:styleId="980" w:customStyle="1">
    <w:name w:val="Plain Text Char"/>
    <w:link w:val="726"/>
    <w:uiPriority w:val="0"/>
    <w:qFormat/>
    <w:rPr>
      <w:rFonts w:ascii="宋体" w:hAnsi="Courier New" w:eastAsia="楷体_GB2312" w:cs="Times New Roman"/>
      <w:sz w:val="26"/>
    </w:rPr>
  </w:style>
  <w:style w:type="character" w:styleId="981" w:customStyle="1">
    <w:name w:val="标题 9 Char"/>
    <w:link w:val="705"/>
    <w:uiPriority w:val="0"/>
    <w:qFormat/>
    <w:rPr>
      <w:rFonts w:ascii="Arial" w:hAnsi="Arial" w:eastAsia="宋体" w:cs="Times New Roman"/>
      <w:b/>
      <w:i/>
      <w:sz w:val="18"/>
      <w:lang w:val="es-ES" w:eastAsia="ko-KR"/>
    </w:rPr>
  </w:style>
  <w:style w:type="character" w:styleId="982" w:customStyle="1">
    <w:name w:val="font21"/>
    <w:link w:val="705"/>
    <w:uiPriority w:val="0"/>
    <w:qFormat/>
    <w:rPr>
      <w:rFonts w:ascii="Arial Unicode MS" w:hAnsi="Arial Unicode MS" w:eastAsia="Arial Unicode MS" w:cs="Arial Unicode MS"/>
      <w:color w:val="000000"/>
      <w:sz w:val="20"/>
      <w:szCs w:val="20"/>
      <w:u w:val="none"/>
    </w:rPr>
  </w:style>
  <w:style w:type="character" w:styleId="983" w:customStyle="1">
    <w:name w:val="批注文字 Char"/>
    <w:link w:val="705"/>
    <w:uiPriority w:val="0"/>
    <w:qFormat/>
    <w:rPr>
      <w:rFonts w:ascii="Calibri" w:hAnsi="Calibri" w:eastAsia="宋体" w:cs="Times New Roman"/>
      <w:sz w:val="24"/>
    </w:rPr>
  </w:style>
  <w:style w:type="character" w:styleId="984" w:customStyle="1">
    <w:name w:val="p12"/>
    <w:link w:val="705"/>
    <w:uiPriority w:val="0"/>
    <w:qFormat/>
    <w:rPr>
      <w:rFonts w:ascii="Calibri" w:hAnsi="Calibri" w:eastAsia="宋体" w:cs="Times New Roman"/>
    </w:rPr>
  </w:style>
  <w:style w:type="character" w:styleId="985" w:customStyle="1">
    <w:name w:val="正文缩进 Char1"/>
    <w:link w:val="705"/>
    <w:uiPriority w:val="0"/>
    <w:qFormat/>
    <w:rPr>
      <w:rFonts w:ascii="Calibri" w:hAnsi="Calibri" w:eastAsia="宋体" w:cs="Times New Roman"/>
      <w:sz w:val="24"/>
    </w:rPr>
  </w:style>
  <w:style w:type="character" w:styleId="986" w:customStyle="1">
    <w:name w:val="纯文本 字符"/>
    <w:link w:val="705"/>
    <w:uiPriority w:val="0"/>
    <w:qFormat/>
    <w:rPr>
      <w:rFonts w:ascii="宋体" w:hAnsi="Courier New" w:eastAsia="宋体" w:cs="Courier New"/>
      <w:sz w:val="24"/>
      <w:szCs w:val="20"/>
    </w:rPr>
  </w:style>
  <w:style w:type="character" w:styleId="987" w:customStyle="1">
    <w:name w:val="ft31"/>
    <w:link w:val="705"/>
    <w:uiPriority w:val="0"/>
    <w:qFormat/>
    <w:rPr>
      <w:rFonts w:ascii="Calibri" w:hAnsi="Calibri" w:eastAsia="宋体" w:cs="Times New Roman"/>
    </w:rPr>
  </w:style>
  <w:style w:type="character" w:styleId="988" w:customStyle="1">
    <w:name w:val="副标题 Char"/>
    <w:link w:val="705"/>
    <w:uiPriority w:val="0"/>
    <w:qFormat/>
    <w:rPr>
      <w:rFonts w:ascii="Cambria" w:hAnsi="Cambria" w:eastAsia="宋体" w:cs="Times New Roman"/>
      <w:b/>
      <w:bCs/>
      <w:sz w:val="32"/>
      <w:szCs w:val="32"/>
    </w:rPr>
  </w:style>
  <w:style w:type="character" w:styleId="989" w:customStyle="1">
    <w:name w:val="grame"/>
    <w:link w:val="705"/>
    <w:uiPriority w:val="0"/>
    <w:qFormat/>
    <w:rPr>
      <w:rFonts w:ascii="Calibri" w:hAnsi="Calibri" w:eastAsia="宋体" w:cs="Times New Roman"/>
    </w:rPr>
  </w:style>
  <w:style w:type="character" w:styleId="990" w:customStyle="1">
    <w:name w:val="标题 2 Char"/>
    <w:link w:val="705"/>
    <w:uiPriority w:val="0"/>
    <w:qFormat/>
    <w:rPr>
      <w:rFonts w:ascii="Arial" w:hAnsi="Arial" w:eastAsia="黑体" w:cs="Times New Roman"/>
      <w:b/>
      <w:bCs/>
      <w:sz w:val="32"/>
      <w:szCs w:val="32"/>
    </w:rPr>
  </w:style>
  <w:style w:type="character" w:styleId="991" w:customStyle="1">
    <w:name w:val="标题 6 Char"/>
    <w:link w:val="705"/>
    <w:uiPriority w:val="0"/>
    <w:qFormat/>
    <w:rPr>
      <w:rFonts w:ascii="宋体" w:hAnsi="Calibri" w:eastAsia="宋体" w:cs="Times New Roman"/>
      <w:i/>
      <w:sz w:val="22"/>
      <w:lang w:val="es-ES" w:eastAsia="ko-KR"/>
    </w:rPr>
  </w:style>
  <w:style w:type="character" w:styleId="992" w:customStyle="1">
    <w:name w:val="font61"/>
    <w:link w:val="705"/>
    <w:uiPriority w:val="0"/>
    <w:qFormat/>
    <w:rPr>
      <w:rFonts w:hint="eastAsia" w:ascii="宋体" w:hAnsi="宋体" w:eastAsia="宋体" w:cs="宋体"/>
      <w:color w:val="000000"/>
      <w:sz w:val="20"/>
      <w:szCs w:val="20"/>
      <w:u w:val="none"/>
    </w:rPr>
  </w:style>
  <w:style w:type="character" w:styleId="993" w:customStyle="1">
    <w:name w:val="font91"/>
    <w:link w:val="705"/>
    <w:uiPriority w:val="0"/>
    <w:qFormat/>
    <w:rPr>
      <w:rFonts w:ascii="MingLiU" w:hAnsi="MingLiU" w:eastAsia="MingLiU" w:cs="MingLiU"/>
      <w:color w:val="000000"/>
      <w:sz w:val="20"/>
      <w:szCs w:val="20"/>
      <w:u w:val="none"/>
    </w:rPr>
  </w:style>
  <w:style w:type="character" w:styleId="994" w:customStyle="1">
    <w:name w:val="文档结构图 字符"/>
    <w:link w:val="705"/>
    <w:uiPriority w:val="0"/>
    <w:qFormat/>
    <w:rPr>
      <w:rFonts w:ascii="Microsoft YaHei UI" w:hAnsi="Calibri" w:eastAsia="Microsoft YaHei UI" w:cs="Times New Roman"/>
      <w:sz w:val="18"/>
      <w:szCs w:val="18"/>
    </w:rPr>
  </w:style>
  <w:style w:type="character" w:styleId="995" w:customStyle="1">
    <w:name w:val="文档结构图 Char"/>
    <w:link w:val="705"/>
    <w:uiPriority w:val="0"/>
    <w:qFormat/>
    <w:rPr>
      <w:rFonts w:ascii="Calibri" w:hAnsi="Calibri" w:eastAsia="宋体" w:cs="Times New Roman"/>
      <w:sz w:val="24"/>
      <w:shd w:val="clear" w:color="auto" w:fill="000080"/>
    </w:rPr>
  </w:style>
  <w:style w:type="character" w:styleId="996" w:customStyle="1">
    <w:name w:val="正文文本 Char1"/>
    <w:link w:val="705"/>
    <w:uiPriority w:val="0"/>
    <w:qFormat/>
    <w:rPr>
      <w:rFonts w:ascii="Calibri" w:hAnsi="Calibri" w:eastAsia="宋体" w:cs="Times New Roman"/>
      <w:sz w:val="24"/>
    </w:rPr>
  </w:style>
  <w:style w:type="character" w:styleId="997" w:customStyle="1">
    <w:name w:val="正文首行缩进 2 Char"/>
    <w:link w:val="998"/>
    <w:uiPriority w:val="0"/>
    <w:qFormat/>
    <w:rPr>
      <w:rFonts w:ascii="Calibri" w:hAnsi="Calibri" w:eastAsia="宋体" w:cs="Times New Roman"/>
    </w:rPr>
  </w:style>
  <w:style w:type="paragraph" w:styleId="998" w:customStyle="1">
    <w:name w:val="_Style 53"/>
    <w:basedOn w:val="705"/>
    <w:next w:val="999"/>
    <w:link w:val="997"/>
    <w:uiPriority w:val="0"/>
    <w:qFormat/>
    <w:pPr>
      <w:ind w:firstLine="420"/>
      <w:jc w:val="both"/>
      <w:widowControl w:val="off"/>
    </w:pPr>
    <w:rPr>
      <w:rFonts w:ascii="Calibri" w:hAnsi="Calibri" w:eastAsia="宋体" w:cs="Times New Roman"/>
      <w:sz w:val="21"/>
      <w:szCs w:val="22"/>
    </w:rPr>
  </w:style>
  <w:style w:type="paragraph" w:styleId="999" w:customStyle="1">
    <w:name w:val="列表段落"/>
    <w:basedOn w:val="705"/>
    <w:uiPriority w:val="0"/>
    <w:qFormat/>
    <w:pPr>
      <w:ind w:firstLine="420"/>
    </w:pPr>
    <w:rPr>
      <w:rFonts w:ascii="Calibri" w:hAnsi="Calibri" w:eastAsia="宋体" w:cs="Times New Roman"/>
    </w:rPr>
  </w:style>
  <w:style w:type="character" w:styleId="1000" w:customStyle="1">
    <w:name w:val="font71"/>
    <w:link w:val="705"/>
    <w:uiPriority w:val="0"/>
    <w:qFormat/>
    <w:rPr>
      <w:rFonts w:ascii="Arial Unicode MS" w:hAnsi="Arial Unicode MS" w:eastAsia="Arial Unicode MS" w:cs="Arial Unicode MS"/>
      <w:color w:val="000000"/>
      <w:sz w:val="20"/>
      <w:szCs w:val="20"/>
      <w:u w:val="none"/>
    </w:rPr>
  </w:style>
  <w:style w:type="character" w:styleId="1001" w:customStyle="1">
    <w:name w:val="标题 9 字符"/>
    <w:link w:val="705"/>
    <w:uiPriority w:val="0"/>
    <w:qFormat/>
    <w:rPr>
      <w:rFonts w:ascii="Cambria" w:hAnsi="Cambria" w:eastAsia="宋体" w:cs="Times New Roman"/>
      <w:szCs w:val="21"/>
    </w:rPr>
  </w:style>
  <w:style w:type="character" w:styleId="1002" w:customStyle="1">
    <w:name w:val="标题 5 Char"/>
    <w:link w:val="705"/>
    <w:uiPriority w:val="0"/>
    <w:qFormat/>
    <w:rPr>
      <w:rFonts w:ascii="Verdana" w:hAnsi="Verdana" w:eastAsia="宋体" w:cs="Times New Roman"/>
      <w:i/>
      <w:sz w:val="18"/>
      <w:lang w:val="es-ES" w:eastAsia="ko-KR"/>
    </w:rPr>
  </w:style>
  <w:style w:type="character" w:styleId="1003" w:customStyle="1">
    <w:name w:val="font11"/>
    <w:link w:val="705"/>
    <w:uiPriority w:val="0"/>
    <w:qFormat/>
    <w:rPr>
      <w:rFonts w:hint="eastAsia" w:ascii="宋体" w:hAnsi="宋体" w:eastAsia="宋体" w:cs="宋体"/>
      <w:color w:val="000000"/>
      <w:sz w:val="20"/>
      <w:szCs w:val="20"/>
      <w:u w:val="none"/>
    </w:rPr>
  </w:style>
  <w:style w:type="character" w:styleId="1004" w:customStyle="1">
    <w:name w:val="页眉 字符"/>
    <w:link w:val="705"/>
    <w:uiPriority w:val="0"/>
    <w:qFormat/>
    <w:rPr>
      <w:rFonts w:ascii="Calibri" w:hAnsi="Calibri" w:eastAsia="宋体" w:cs="Times New Roman"/>
      <w:sz w:val="18"/>
      <w:szCs w:val="18"/>
    </w:rPr>
  </w:style>
  <w:style w:type="character" w:styleId="1005" w:customStyle="1">
    <w:name w:val="正文首行缩进 Char2"/>
    <w:link w:val="705"/>
    <w:uiPriority w:val="0"/>
    <w:qFormat/>
    <w:rPr>
      <w:rFonts w:ascii="Calibri" w:hAnsi="Calibri" w:eastAsia="宋体" w:cs="Times New Roman"/>
    </w:rPr>
  </w:style>
  <w:style w:type="character" w:styleId="1006" w:customStyle="1">
    <w:name w:val="默认段落字体1"/>
    <w:link w:val="705"/>
    <w:uiPriority w:val="0"/>
    <w:semiHidden/>
    <w:qFormat/>
    <w:rPr>
      <w:sz w:val="24"/>
      <w:lang w:val="en-US" w:eastAsia="zh-CN" w:bidi="ar-SA"/>
    </w:rPr>
  </w:style>
  <w:style w:type="character" w:styleId="1007" w:customStyle="1">
    <w:name w:val="页脚 Char"/>
    <w:link w:val="705"/>
    <w:uiPriority w:val="0"/>
    <w:qFormat/>
    <w:rPr>
      <w:rFonts w:ascii="Calibri" w:hAnsi="Calibri" w:eastAsia="楷体_GB2312" w:cs="Times New Roman"/>
      <w:sz w:val="18"/>
    </w:rPr>
  </w:style>
  <w:style w:type="character" w:styleId="1008" w:customStyle="1">
    <w:name w:val="10"/>
    <w:link w:val="705"/>
    <w:uiPriority w:val="0"/>
    <w:qFormat/>
    <w:rPr>
      <w:rFonts w:ascii="Times New Roman" w:hAnsi="Times New Roman" w:eastAsia="Times New Roman" w:cs="Times New Roman"/>
      <w:sz w:val="20"/>
    </w:rPr>
  </w:style>
  <w:style w:type="character" w:styleId="1009" w:customStyle="1">
    <w:name w:val="正文文本缩进 字符"/>
    <w:link w:val="705"/>
    <w:uiPriority w:val="0"/>
    <w:qFormat/>
    <w:rPr>
      <w:rFonts w:ascii="Calibri" w:hAnsi="Calibri" w:eastAsia="宋体" w:cs="Times New Roman"/>
      <w:sz w:val="24"/>
      <w:szCs w:val="20"/>
    </w:rPr>
  </w:style>
  <w:style w:type="character" w:styleId="1010" w:customStyle="1">
    <w:name w:val="批注框文本 字符"/>
    <w:link w:val="705"/>
    <w:uiPriority w:val="0"/>
    <w:qFormat/>
    <w:rPr>
      <w:rFonts w:ascii="Calibri" w:hAnsi="Calibri" w:eastAsia="宋体" w:cs="Times New Roman"/>
      <w:sz w:val="18"/>
      <w:szCs w:val="18"/>
    </w:rPr>
  </w:style>
  <w:style w:type="character" w:styleId="1011" w:customStyle="1">
    <w:name w:val="日期 Char"/>
    <w:link w:val="705"/>
    <w:uiPriority w:val="0"/>
    <w:qFormat/>
    <w:rPr>
      <w:rFonts w:ascii="宋体" w:hAnsi="宋体" w:eastAsia="楷体_GB2312" w:cs="Times New Roman"/>
      <w:sz w:val="24"/>
    </w:rPr>
  </w:style>
  <w:style w:type="character" w:styleId="1012" w:customStyle="1">
    <w:name w:val="特点 Char1"/>
    <w:link w:val="705"/>
    <w:uiPriority w:val="0"/>
    <w:qFormat/>
    <w:rPr>
      <w:rFonts w:ascii="Calibri" w:hAnsi="Calibri" w:eastAsia="宋体" w:cs="Times New Roman"/>
      <w:sz w:val="21"/>
    </w:rPr>
  </w:style>
  <w:style w:type="character" w:styleId="1013" w:customStyle="1">
    <w:name w:val="正文文本缩进 Char"/>
    <w:link w:val="705"/>
    <w:uiPriority w:val="0"/>
    <w:qFormat/>
    <w:rPr>
      <w:rFonts w:ascii="Calibri" w:hAnsi="Calibri" w:eastAsia="宋体" w:cs="Times New Roman"/>
      <w:sz w:val="24"/>
    </w:rPr>
  </w:style>
  <w:style w:type="character" w:styleId="1014" w:customStyle="1">
    <w:name w:val="标题 3 字符"/>
    <w:link w:val="705"/>
    <w:uiPriority w:val="0"/>
    <w:qFormat/>
    <w:rPr>
      <w:rFonts w:ascii="Calibri" w:hAnsi="Calibri" w:eastAsia="宋体" w:cs="Times New Roman"/>
      <w:b/>
      <w:bCs/>
      <w:sz w:val="32"/>
      <w:szCs w:val="32"/>
    </w:rPr>
  </w:style>
  <w:style w:type="character" w:styleId="1015" w:customStyle="1">
    <w:name w:val="ft25"/>
    <w:link w:val="705"/>
    <w:uiPriority w:val="0"/>
    <w:qFormat/>
    <w:rPr>
      <w:rFonts w:ascii="Calibri" w:hAnsi="Calibri" w:eastAsia="宋体" w:cs="Times New Roman"/>
    </w:rPr>
  </w:style>
  <w:style w:type="character" w:styleId="1016" w:customStyle="1">
    <w:name w:val="纯文本 Char2"/>
    <w:link w:val="705"/>
    <w:uiPriority w:val="0"/>
    <w:qFormat/>
    <w:rPr>
      <w:rFonts w:hint="eastAsia" w:ascii="宋体" w:hAnsi="Courier New" w:eastAsia="宋体" w:cs="Courier New"/>
      <w:sz w:val="21"/>
      <w:szCs w:val="21"/>
    </w:rPr>
  </w:style>
  <w:style w:type="character" w:styleId="1017" w:customStyle="1">
    <w:name w:val="15"/>
    <w:link w:val="705"/>
    <w:uiPriority w:val="0"/>
    <w:qFormat/>
    <w:rPr>
      <w:rFonts w:ascii="Times New Roman" w:hAnsi="Times New Roman" w:eastAsia="宋体" w:cs="Times New Roman"/>
      <w:color w:val="0000ff"/>
      <w:u w:val="single"/>
    </w:rPr>
  </w:style>
  <w:style w:type="character" w:styleId="1018" w:customStyle="1">
    <w:name w:val="Plain Text Char Char"/>
    <w:link w:val="1019"/>
    <w:uiPriority w:val="0"/>
    <w:qFormat/>
    <w:rPr>
      <w:rFonts w:ascii="宋体" w:hAnsi="Courier New" w:eastAsia="楷体_GB2312" w:cs="Times New Roman"/>
      <w:sz w:val="26"/>
    </w:rPr>
  </w:style>
  <w:style w:type="paragraph" w:styleId="1019" w:customStyle="1">
    <w:name w:val="Plain Text1"/>
    <w:basedOn w:val="705"/>
    <w:link w:val="1018"/>
    <w:uiPriority w:val="0"/>
    <w:qFormat/>
    <w:pPr>
      <w:jc w:val="both"/>
      <w:widowControl w:val="off"/>
    </w:pPr>
    <w:rPr>
      <w:rFonts w:ascii="宋体" w:hAnsi="Courier New" w:eastAsia="楷体_GB2312" w:cs="Times New Roman"/>
      <w:sz w:val="26"/>
      <w:szCs w:val="22"/>
    </w:rPr>
  </w:style>
  <w:style w:type="character" w:styleId="1020" w:customStyle="1">
    <w:name w:val="批注文字 字符"/>
    <w:link w:val="705"/>
    <w:uiPriority w:val="0"/>
    <w:qFormat/>
    <w:rPr>
      <w:rFonts w:ascii="Calibri" w:hAnsi="Calibri" w:eastAsia="宋体" w:cs="Times New Roman"/>
      <w:sz w:val="24"/>
      <w:szCs w:val="20"/>
    </w:rPr>
  </w:style>
  <w:style w:type="character" w:styleId="1021" w:customStyle="1">
    <w:name w:val="标题 2 字符"/>
    <w:link w:val="705"/>
    <w:uiPriority w:val="0"/>
    <w:qFormat/>
    <w:rPr>
      <w:rFonts w:ascii="Cambria" w:hAnsi="Cambria" w:eastAsia="宋体" w:cs="Times New Roman"/>
      <w:b/>
      <w:bCs/>
      <w:sz w:val="32"/>
      <w:szCs w:val="32"/>
    </w:rPr>
  </w:style>
  <w:style w:type="character" w:styleId="1022" w:customStyle="1">
    <w:name w:val="HTML 预设格式 字符"/>
    <w:link w:val="705"/>
    <w:uiPriority w:val="0"/>
    <w:qFormat/>
    <w:rPr>
      <w:rFonts w:ascii="Courier New" w:hAnsi="Courier New" w:eastAsia="宋体" w:cs="Courier New"/>
      <w:sz w:val="20"/>
      <w:szCs w:val="20"/>
    </w:rPr>
  </w:style>
  <w:style w:type="character" w:styleId="1023" w:customStyle="1">
    <w:name w:val="文档结构图 Char1"/>
    <w:link w:val="705"/>
    <w:uiPriority w:val="0"/>
    <w:qFormat/>
    <w:rPr>
      <w:rFonts w:hint="eastAsia" w:ascii="宋体" w:hAnsi="宋体" w:eastAsia="宋体" w:cs="Times New Roman"/>
      <w:sz w:val="18"/>
      <w:szCs w:val="18"/>
    </w:rPr>
  </w:style>
  <w:style w:type="character" w:styleId="1024" w:customStyle="1">
    <w:name w:val="标题 3 Char"/>
    <w:link w:val="705"/>
    <w:uiPriority w:val="0"/>
    <w:qFormat/>
    <w:rPr>
      <w:rFonts w:ascii="Calibri" w:hAnsi="Calibri" w:eastAsia="宋体" w:cs="Times New Roman"/>
      <w:b/>
      <w:sz w:val="32"/>
    </w:rPr>
  </w:style>
  <w:style w:type="character" w:styleId="1025" w:customStyle="1">
    <w:name w:val="批注框文本 Char1"/>
    <w:link w:val="705"/>
    <w:uiPriority w:val="0"/>
    <w:qFormat/>
    <w:rPr>
      <w:rFonts w:ascii="Calibri" w:hAnsi="Calibri" w:eastAsia="宋体" w:cs="Times New Roman"/>
      <w:sz w:val="18"/>
      <w:szCs w:val="18"/>
    </w:rPr>
  </w:style>
  <w:style w:type="character" w:styleId="1026" w:customStyle="1">
    <w:name w:val="页脚 Char1"/>
    <w:link w:val="705"/>
    <w:uiPriority w:val="0"/>
    <w:qFormat/>
    <w:rPr>
      <w:rFonts w:ascii="Calibri" w:hAnsi="Calibri" w:eastAsia="宋体" w:cs="Times New Roman"/>
      <w:sz w:val="18"/>
      <w:szCs w:val="18"/>
    </w:rPr>
  </w:style>
  <w:style w:type="character" w:styleId="1027" w:customStyle="1">
    <w:name w:val="纯文本 Char"/>
    <w:link w:val="705"/>
    <w:uiPriority w:val="0"/>
    <w:qFormat/>
    <w:rPr>
      <w:rFonts w:ascii="宋体" w:hAnsi="Courier New" w:eastAsia="楷体_GB2312" w:cs="Times New Roman"/>
      <w:sz w:val="26"/>
    </w:rPr>
  </w:style>
  <w:style w:type="character" w:styleId="1028" w:customStyle="1">
    <w:name w:val="正文文本缩进 3 字符"/>
    <w:link w:val="705"/>
    <w:uiPriority w:val="0"/>
    <w:qFormat/>
    <w:rPr>
      <w:rFonts w:ascii="Calibri" w:hAnsi="Calibri" w:eastAsia="宋体" w:cs="Times New Roman"/>
      <w:sz w:val="16"/>
      <w:szCs w:val="16"/>
    </w:rPr>
  </w:style>
  <w:style w:type="character" w:styleId="1029" w:customStyle="1">
    <w:name w:val="日期 Char1"/>
    <w:link w:val="705"/>
    <w:uiPriority w:val="0"/>
    <w:qFormat/>
    <w:rPr>
      <w:rFonts w:ascii="Calibri" w:hAnsi="Calibri" w:eastAsia="宋体" w:cs="Times New Roman"/>
      <w:sz w:val="24"/>
    </w:rPr>
  </w:style>
  <w:style w:type="character" w:styleId="1030" w:customStyle="1">
    <w:name w:val="标题 4 Char"/>
    <w:link w:val="705"/>
    <w:uiPriority w:val="0"/>
    <w:qFormat/>
    <w:rPr>
      <w:rFonts w:ascii="Verdana" w:hAnsi="Verdana" w:eastAsia="宋体" w:cs="Times New Roman"/>
      <w:i/>
      <w:caps/>
      <w:lang w:val="es-ES" w:eastAsia="ko-KR"/>
    </w:rPr>
  </w:style>
  <w:style w:type="character" w:styleId="1031" w:customStyle="1">
    <w:name w:val="页脚 字符"/>
    <w:link w:val="705"/>
    <w:uiPriority w:val="0"/>
    <w:qFormat/>
    <w:rPr>
      <w:rFonts w:ascii="Calibri" w:hAnsi="Calibri" w:eastAsia="宋体" w:cs="Times New Roman"/>
      <w:sz w:val="18"/>
      <w:szCs w:val="18"/>
    </w:rPr>
  </w:style>
  <w:style w:type="character" w:styleId="1032" w:customStyle="1">
    <w:name w:val="标题 7 Char"/>
    <w:link w:val="705"/>
    <w:uiPriority w:val="0"/>
    <w:qFormat/>
    <w:rPr>
      <w:rFonts w:ascii="Arial" w:hAnsi="Arial" w:eastAsia="宋体" w:cs="Times New Roman"/>
      <w:lang w:val="es-ES" w:eastAsia="ko-KR"/>
    </w:rPr>
  </w:style>
  <w:style w:type="character" w:styleId="1033" w:customStyle="1">
    <w:name w:val="标题 1 字符"/>
    <w:link w:val="705"/>
    <w:uiPriority w:val="0"/>
    <w:qFormat/>
    <w:rPr>
      <w:rFonts w:ascii="Calibri" w:hAnsi="Calibri" w:eastAsia="宋体" w:cs="Times New Roman"/>
      <w:b/>
      <w:bCs/>
      <w:sz w:val="44"/>
      <w:szCs w:val="44"/>
    </w:rPr>
  </w:style>
  <w:style w:type="character" w:styleId="1034" w:customStyle="1">
    <w:name w:val="页眉 Char"/>
    <w:link w:val="705"/>
    <w:uiPriority w:val="0"/>
    <w:qFormat/>
    <w:rPr>
      <w:rFonts w:ascii="Calibri" w:hAnsi="Calibri" w:eastAsia="楷体_GB2312" w:cs="Times New Roman"/>
      <w:sz w:val="18"/>
    </w:rPr>
  </w:style>
  <w:style w:type="character" w:styleId="1035" w:customStyle="1">
    <w:name w:val="副标题 字符"/>
    <w:link w:val="705"/>
    <w:uiPriority w:val="0"/>
    <w:qFormat/>
    <w:rPr>
      <w:rFonts w:ascii="Calibri" w:hAnsi="Calibri" w:eastAsia="宋体" w:cs="Times New Roman"/>
      <w:b/>
      <w:bCs/>
      <w:sz w:val="32"/>
      <w:szCs w:val="32"/>
    </w:rPr>
  </w:style>
  <w:style w:type="character" w:styleId="1036" w:customStyle="1">
    <w:name w:val="正文首行缩进 Char"/>
    <w:link w:val="705"/>
    <w:uiPriority w:val="0"/>
    <w:qFormat/>
    <w:rPr>
      <w:rFonts w:ascii="Calibri" w:hAnsi="Calibri" w:eastAsia="宋体" w:cs="Times New Roman"/>
    </w:rPr>
  </w:style>
  <w:style w:type="character" w:styleId="1037" w:customStyle="1">
    <w:name w:val="正文文本缩进 Char1"/>
    <w:link w:val="705"/>
    <w:uiPriority w:val="0"/>
    <w:qFormat/>
    <w:rPr>
      <w:rFonts w:ascii="Calibri" w:hAnsi="Calibri" w:eastAsia="宋体" w:cs="Times New Roman"/>
      <w:sz w:val="24"/>
    </w:rPr>
  </w:style>
  <w:style w:type="character" w:styleId="1038" w:customStyle="1">
    <w:name w:val="标题 5 字符"/>
    <w:link w:val="705"/>
    <w:uiPriority w:val="0"/>
    <w:qFormat/>
    <w:rPr>
      <w:rFonts w:ascii="Calibri" w:hAnsi="Calibri" w:eastAsia="宋体" w:cs="Times New Roman"/>
      <w:b/>
      <w:bCs/>
      <w:sz w:val="28"/>
      <w:szCs w:val="28"/>
    </w:rPr>
  </w:style>
  <w:style w:type="character" w:styleId="1039" w:customStyle="1">
    <w:name w:val="正文文本缩进 2 Char"/>
    <w:link w:val="705"/>
    <w:uiPriority w:val="0"/>
    <w:qFormat/>
    <w:rPr>
      <w:rFonts w:ascii="Calibri" w:hAnsi="Calibri" w:eastAsia="宋体" w:cs="Times New Roman"/>
      <w:sz w:val="24"/>
    </w:rPr>
  </w:style>
  <w:style w:type="character" w:styleId="1040" w:customStyle="1">
    <w:name w:val="批注主题 Char2"/>
    <w:link w:val="705"/>
    <w:uiPriority w:val="0"/>
    <w:qFormat/>
    <w:rPr>
      <w:rFonts w:ascii="Calibri" w:hAnsi="Calibri" w:eastAsia="宋体" w:cs="Times New Roman"/>
      <w:b/>
      <w:bCs/>
      <w:sz w:val="24"/>
    </w:rPr>
  </w:style>
  <w:style w:type="character" w:styleId="1041" w:customStyle="1">
    <w:name w:val="正文文本 2 Char1"/>
    <w:link w:val="705"/>
    <w:uiPriority w:val="0"/>
    <w:qFormat/>
    <w:rPr>
      <w:rFonts w:ascii="Calibri" w:hAnsi="Calibri" w:eastAsia="宋体" w:cs="Times New Roman"/>
      <w:sz w:val="24"/>
    </w:rPr>
  </w:style>
  <w:style w:type="character" w:styleId="1042" w:customStyle="1">
    <w:name w:val="批注文字 Char1"/>
    <w:link w:val="705"/>
    <w:uiPriority w:val="0"/>
    <w:qFormat/>
    <w:rPr>
      <w:rFonts w:ascii="Calibri" w:hAnsi="Calibri" w:eastAsia="Times New Roman" w:cs="Times New Roman"/>
      <w:sz w:val="24"/>
    </w:rPr>
  </w:style>
  <w:style w:type="character" w:styleId="1043" w:customStyle="1">
    <w:name w:val="正文缩进 Char"/>
    <w:link w:val="705"/>
    <w:uiPriority w:val="0"/>
    <w:qFormat/>
    <w:rPr>
      <w:rFonts w:ascii="Calibri" w:hAnsi="Calibri" w:eastAsia="楷体_GB2312" w:cs="Times New Roman"/>
      <w:sz w:val="24"/>
    </w:rPr>
  </w:style>
  <w:style w:type="character" w:styleId="1044" w:customStyle="1">
    <w:name w:val="批注主题 Char1"/>
    <w:link w:val="705"/>
    <w:uiPriority w:val="0"/>
    <w:qFormat/>
    <w:rPr>
      <w:rFonts w:ascii="Times New Roman" w:hAnsi="Times New Roman" w:eastAsia="Times New Roman" w:cs="Times New Roman"/>
      <w:b/>
      <w:bCs/>
      <w:sz w:val="24"/>
    </w:rPr>
  </w:style>
  <w:style w:type="character" w:styleId="1045" w:customStyle="1">
    <w:name w:val="日期 字符"/>
    <w:link w:val="705"/>
    <w:uiPriority w:val="0"/>
    <w:qFormat/>
    <w:rPr>
      <w:rFonts w:ascii="Calibri" w:hAnsi="Calibri" w:eastAsia="宋体" w:cs="Times New Roman"/>
      <w:sz w:val="24"/>
      <w:szCs w:val="20"/>
    </w:rPr>
  </w:style>
  <w:style w:type="character" w:styleId="1046" w:customStyle="1">
    <w:name w:val="HTML 预设格式 Char"/>
    <w:link w:val="705"/>
    <w:uiPriority w:val="0"/>
    <w:qFormat/>
    <w:rPr>
      <w:rFonts w:ascii="Arial" w:hAnsi="Arial" w:eastAsia="宋体" w:cs="Arial"/>
      <w:sz w:val="24"/>
    </w:rPr>
  </w:style>
  <w:style w:type="character" w:styleId="1047" w:customStyle="1">
    <w:name w:val="正文文本 2 Char"/>
    <w:link w:val="705"/>
    <w:uiPriority w:val="0"/>
    <w:qFormat/>
    <w:rPr>
      <w:rFonts w:ascii="Calibri" w:hAnsi="Calibri" w:eastAsia="宋体" w:cs="Times New Roman"/>
      <w:sz w:val="24"/>
    </w:rPr>
  </w:style>
  <w:style w:type="character" w:styleId="1048" w:customStyle="1">
    <w:name w:val="纯文本 Char1"/>
    <w:link w:val="705"/>
    <w:uiPriority w:val="0"/>
    <w:qFormat/>
    <w:rPr>
      <w:rFonts w:ascii="宋体" w:hAnsi="Courier New" w:eastAsia="宋体" w:cs="Courier New"/>
      <w:szCs w:val="21"/>
    </w:rPr>
  </w:style>
  <w:style w:type="character" w:styleId="1049" w:customStyle="1">
    <w:name w:val="ft30"/>
    <w:link w:val="705"/>
    <w:uiPriority w:val="0"/>
    <w:qFormat/>
    <w:rPr>
      <w:rFonts w:ascii="Calibri" w:hAnsi="Calibri" w:eastAsia="宋体" w:cs="Times New Roman"/>
    </w:rPr>
  </w:style>
  <w:style w:type="character" w:styleId="1050" w:customStyle="1">
    <w:name w:val="标题 7 字符"/>
    <w:link w:val="705"/>
    <w:uiPriority w:val="0"/>
    <w:qFormat/>
    <w:rPr>
      <w:rFonts w:ascii="Calibri" w:hAnsi="Calibri" w:eastAsia="宋体" w:cs="Times New Roman"/>
      <w:b/>
      <w:bCs/>
      <w:sz w:val="24"/>
      <w:szCs w:val="24"/>
    </w:rPr>
  </w:style>
  <w:style w:type="character" w:styleId="1051" w:customStyle="1">
    <w:name w:val="标题 8 Char"/>
    <w:link w:val="705"/>
    <w:uiPriority w:val="0"/>
    <w:qFormat/>
    <w:rPr>
      <w:rFonts w:ascii="Arial" w:hAnsi="Arial" w:eastAsia="宋体" w:cs="Times New Roman"/>
      <w:i/>
      <w:lang w:val="es-ES" w:eastAsia="ko-KR"/>
    </w:rPr>
  </w:style>
  <w:style w:type="character" w:styleId="1052" w:customStyle="1">
    <w:name w:val="正文文本缩进 2 Char1"/>
    <w:link w:val="705"/>
    <w:uiPriority w:val="0"/>
    <w:qFormat/>
    <w:rPr>
      <w:rFonts w:ascii="Calibri" w:hAnsi="Calibri" w:eastAsia="宋体" w:cs="Times New Roman"/>
      <w:sz w:val="24"/>
    </w:rPr>
  </w:style>
  <w:style w:type="character" w:styleId="1053" w:customStyle="1">
    <w:name w:val="标题 1 Char"/>
    <w:link w:val="705"/>
    <w:uiPriority w:val="0"/>
    <w:qFormat/>
    <w:rPr>
      <w:rFonts w:ascii="Calibri" w:hAnsi="Calibri" w:eastAsia="楷体_GB2312" w:cs="Times New Roman"/>
      <w:b/>
      <w:sz w:val="44"/>
    </w:rPr>
  </w:style>
  <w:style w:type="character" w:styleId="1054" w:customStyle="1">
    <w:name w:val="标题 4 字符"/>
    <w:link w:val="705"/>
    <w:uiPriority w:val="0"/>
    <w:qFormat/>
    <w:rPr>
      <w:rFonts w:ascii="Cambria" w:hAnsi="Cambria" w:eastAsia="宋体" w:cs="Times New Roman"/>
      <w:b/>
      <w:bCs/>
      <w:sz w:val="28"/>
      <w:szCs w:val="28"/>
    </w:rPr>
  </w:style>
  <w:style w:type="character" w:styleId="1055" w:customStyle="1">
    <w:name w:val="HTML 预设格式 Char1"/>
    <w:link w:val="705"/>
    <w:uiPriority w:val="0"/>
    <w:qFormat/>
    <w:rPr>
      <w:rFonts w:ascii="Courier New" w:hAnsi="Courier New" w:eastAsia="宋体" w:cs="Courier New"/>
    </w:rPr>
  </w:style>
  <w:style w:type="character" w:styleId="1056" w:customStyle="1">
    <w:name w:val="表格 Char"/>
    <w:link w:val="1057"/>
    <w:uiPriority w:val="0"/>
    <w:qFormat/>
    <w:rPr>
      <w:rFonts w:ascii="仿宋" w:hAnsi="仿宋" w:eastAsia="仿宋" w:cs="Times New Roman"/>
    </w:rPr>
  </w:style>
  <w:style w:type="paragraph" w:styleId="1057" w:customStyle="1">
    <w:name w:val="表格"/>
    <w:link w:val="1056"/>
    <w:uiPriority w:val="0"/>
    <w:qFormat/>
    <w:pPr>
      <w:jc w:val="center"/>
    </w:pPr>
    <w:rPr>
      <w:rFonts w:hint="default" w:ascii="仿宋" w:hAnsi="仿宋" w:eastAsia="仿宋" w:cs="Times New Roman"/>
      <w:sz w:val="21"/>
      <w:szCs w:val="22"/>
      <w:lang w:val="en-US" w:eastAsia="zh-CN" w:bidi="ar-SA"/>
    </w:rPr>
  </w:style>
  <w:style w:type="character" w:styleId="1058" w:customStyle="1">
    <w:name w:val="批注框文本 Char"/>
    <w:link w:val="705"/>
    <w:uiPriority w:val="0"/>
    <w:qFormat/>
    <w:rPr>
      <w:rFonts w:ascii="Calibri" w:hAnsi="Calibri" w:eastAsia="宋体" w:cs="Times New Roman"/>
      <w:sz w:val="18"/>
    </w:rPr>
  </w:style>
  <w:style w:type="character" w:styleId="1059" w:customStyle="1">
    <w:name w:val="批注文字 Char2"/>
    <w:link w:val="705"/>
    <w:uiPriority w:val="0"/>
    <w:qFormat/>
    <w:rPr>
      <w:rFonts w:ascii="Calibri" w:hAnsi="Calibri" w:eastAsia="宋体" w:cs="Times New Roman"/>
      <w:sz w:val="24"/>
    </w:rPr>
  </w:style>
  <w:style w:type="character" w:styleId="1060" w:customStyle="1">
    <w:name w:val="正文文本 2 字符"/>
    <w:link w:val="705"/>
    <w:uiPriority w:val="0"/>
    <w:qFormat/>
    <w:rPr>
      <w:rFonts w:ascii="Calibri" w:hAnsi="Calibri" w:eastAsia="宋体" w:cs="Times New Roman"/>
      <w:sz w:val="24"/>
      <w:szCs w:val="20"/>
    </w:rPr>
  </w:style>
  <w:style w:type="character" w:styleId="1061" w:customStyle="1">
    <w:name w:val="正文文本 Char"/>
    <w:link w:val="705"/>
    <w:uiPriority w:val="0"/>
    <w:qFormat/>
    <w:rPr>
      <w:rFonts w:ascii="Calibri" w:hAnsi="Calibri" w:eastAsia="宋体" w:cs="Times New Roman"/>
      <w:sz w:val="24"/>
    </w:rPr>
  </w:style>
  <w:style w:type="character" w:styleId="1062" w:customStyle="1">
    <w:name w:val="批注主题 字符"/>
    <w:link w:val="705"/>
    <w:uiPriority w:val="0"/>
    <w:qFormat/>
    <w:rPr>
      <w:rFonts w:ascii="Calibri" w:hAnsi="Calibri" w:eastAsia="宋体" w:cs="Times New Roman"/>
      <w:b/>
      <w:bCs/>
      <w:sz w:val="24"/>
      <w:szCs w:val="20"/>
    </w:rPr>
  </w:style>
  <w:style w:type="paragraph" w:styleId="1063" w:customStyle="1">
    <w:name w:val="Char Char2"/>
    <w:basedOn w:val="921"/>
    <w:uiPriority w:val="0"/>
    <w:qFormat/>
    <w:pPr>
      <w:spacing w:line="360" w:lineRule="auto"/>
    </w:pPr>
    <w:rPr>
      <w:rFonts w:ascii="Calibri" w:hAnsi="Calibri" w:eastAsia="宋体" w:cs="Times New Roman"/>
      <w:szCs w:val="24"/>
    </w:rPr>
  </w:style>
  <w:style w:type="paragraph" w:styleId="1064" w:customStyle="1">
    <w:name w:val="Char Char Char1 Char Char Char Char"/>
    <w:basedOn w:val="705"/>
    <w:uiPriority w:val="0"/>
    <w:qFormat/>
    <w:pPr>
      <w:spacing w:after="160" w:line="240" w:lineRule="exact"/>
    </w:pPr>
    <w:rPr>
      <w:rFonts w:ascii="Calibri" w:hAnsi="Calibri" w:eastAsia="宋体" w:cs="Times New Roman"/>
    </w:rPr>
  </w:style>
  <w:style w:type="paragraph" w:styleId="1065" w:customStyle="1">
    <w:name w:val="Char Char Char Char Char Char"/>
    <w:basedOn w:val="921"/>
    <w:uiPriority w:val="0"/>
    <w:qFormat/>
    <w:pPr>
      <w:jc w:val="both"/>
      <w:spacing w:line="360" w:lineRule="auto"/>
      <w:widowControl w:val="off"/>
    </w:pPr>
    <w:rPr>
      <w:rFonts w:ascii="Tahoma" w:hAnsi="Tahoma" w:eastAsia="宋体" w:cs="Times New Roman"/>
    </w:rPr>
  </w:style>
  <w:style w:type="paragraph" w:styleId="1066" w:customStyle="1">
    <w:name w:val=" Char1 Char Char Char Char Char Char"/>
    <w:basedOn w:val="705"/>
    <w:uiPriority w:val="0"/>
    <w:qFormat/>
    <w:pPr>
      <w:jc w:val="both"/>
      <w:widowControl w:val="off"/>
    </w:pPr>
    <w:rPr>
      <w:rFonts w:ascii="宋体" w:hAnsi="Calibri" w:eastAsia="宋体" w:cs="Times New Roman"/>
    </w:rPr>
  </w:style>
  <w:style w:type="paragraph" w:styleId="1067" w:customStyle="1">
    <w:name w:val=" Char Char Char1 Char Char Char Char"/>
    <w:basedOn w:val="705"/>
    <w:uiPriority w:val="0"/>
    <w:qFormat/>
    <w:pPr>
      <w:spacing w:after="160" w:line="240" w:lineRule="exact"/>
    </w:pPr>
    <w:rPr>
      <w:rFonts w:ascii="Calibri" w:hAnsi="Calibri" w:eastAsia="宋体" w:cs="Times New Roman"/>
    </w:rPr>
  </w:style>
  <w:style w:type="paragraph" w:styleId="1068" w:customStyle="1">
    <w:name w:val="Plain Text*"/>
    <w:basedOn w:val="705"/>
    <w:uiPriority w:val="0"/>
    <w:qFormat/>
    <w:rPr>
      <w:rFonts w:ascii="宋体" w:hAnsi="宋体" w:eastAsia="楷体_GB2312" w:cs="Courier New"/>
      <w:color w:val="000000"/>
      <w:sz w:val="26"/>
    </w:rPr>
  </w:style>
  <w:style w:type="paragraph" w:styleId="1069" w:customStyle="1">
    <w:name w:val="Char Char1"/>
    <w:basedOn w:val="705"/>
    <w:uiPriority w:val="0"/>
    <w:qFormat/>
    <w:pPr>
      <w:spacing w:after="160" w:line="240" w:lineRule="exact"/>
    </w:pPr>
    <w:rPr>
      <w:rFonts w:ascii="Verdana" w:hAnsi="Verdana" w:eastAsia="宋体" w:cs="Times New Roman"/>
      <w:sz w:val="20"/>
      <w:lang w:eastAsia="en-US"/>
    </w:rPr>
  </w:style>
  <w:style w:type="paragraph" w:styleId="1070" w:customStyle="1">
    <w:name w:val="文档正文"/>
    <w:basedOn w:val="705"/>
    <w:uiPriority w:val="0"/>
    <w:qFormat/>
    <w:pPr>
      <w:ind w:firstLine="567"/>
      <w:jc w:val="both"/>
      <w:spacing w:line="480" w:lineRule="atLeast"/>
      <w:widowControl w:val="off"/>
    </w:pPr>
    <w:rPr>
      <w:rFonts w:ascii="仿宋_GB2312" w:hAnsi="Calibri" w:eastAsia="仿宋_GB2312" w:cs="Times New Roman"/>
      <w:sz w:val="28"/>
    </w:rPr>
  </w:style>
  <w:style w:type="paragraph" w:styleId="1071" w:customStyle="1">
    <w:name w:val="_Style 12"/>
    <w:basedOn w:val="921"/>
    <w:uiPriority w:val="0"/>
    <w:qFormat/>
    <w:pPr>
      <w:spacing w:line="360" w:lineRule="auto"/>
    </w:pPr>
    <w:rPr>
      <w:rFonts w:ascii="Calibri" w:hAnsi="Calibri" w:eastAsia="宋体" w:cs="Times New Roman"/>
      <w:szCs w:val="24"/>
    </w:rPr>
  </w:style>
  <w:style w:type="paragraph" w:styleId="1072" w:customStyle="1">
    <w:name w:val="樣式2"/>
    <w:basedOn w:val="705"/>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73" w:customStyle="1">
    <w:name w:val="Char1 Char Char Char"/>
    <w:basedOn w:val="705"/>
    <w:uiPriority w:val="0"/>
    <w:qFormat/>
    <w:rPr>
      <w:rFonts w:ascii="Calibri" w:hAnsi="Calibri" w:eastAsia="宋体" w:cs="Times New Roman"/>
      <w:szCs w:val="24"/>
    </w:rPr>
  </w:style>
  <w:style w:type="paragraph" w:styleId="1074" w:customStyle="1">
    <w:name w:val="flName"/>
    <w:basedOn w:val="705"/>
    <w:uiPriority w:val="0"/>
    <w:qFormat/>
    <w:pPr>
      <w:jc w:val="center"/>
      <w:spacing w:before="320" w:after="160" w:line="360" w:lineRule="atLeast"/>
      <w:widowControl w:val="off"/>
    </w:pPr>
    <w:rPr>
      <w:rFonts w:ascii="Arial" w:hAnsi="Calibri" w:eastAsia="黑体" w:cs="Times New Roman"/>
      <w:sz w:val="32"/>
    </w:rPr>
  </w:style>
  <w:style w:type="paragraph" w:styleId="1075" w:customStyle="1">
    <w:name w:val="xl35"/>
    <w:basedOn w:val="705"/>
    <w:uiPriority w:val="0"/>
    <w:qFormat/>
    <w:pPr>
      <w:jc w:val="right"/>
      <w:spacing w:before="100" w:beforeAutospacing="1" w:after="100" w:afterAutospacing="1"/>
    </w:pPr>
    <w:rPr>
      <w:rFonts w:ascii="宋体" w:hAnsi="宋体" w:eastAsia="宋体" w:cs="Times New Roman"/>
      <w:sz w:val="18"/>
    </w:rPr>
  </w:style>
  <w:style w:type="paragraph" w:styleId="1076" w:customStyle="1">
    <w:name w:val="p20"/>
    <w:basedOn w:val="705"/>
    <w:uiPriority w:val="0"/>
    <w:qFormat/>
    <w:pPr>
      <w:ind w:left="420"/>
      <w:spacing w:after="120"/>
    </w:pPr>
    <w:rPr>
      <w:rFonts w:ascii="Calibri" w:hAnsi="Calibri" w:eastAsia="宋体" w:cs="Times New Roman"/>
      <w:sz w:val="16"/>
      <w:szCs w:val="16"/>
    </w:rPr>
  </w:style>
  <w:style w:type="paragraph" w:styleId="1077" w:customStyle="1">
    <w:name w:val="正文文本缩进 21"/>
    <w:basedOn w:val="705"/>
    <w:uiPriority w:val="0"/>
    <w:qFormat/>
    <w:pPr>
      <w:ind w:left="840"/>
      <w:jc w:val="both"/>
      <w:spacing w:line="440" w:lineRule="exact"/>
      <w:widowControl w:val="off"/>
    </w:pPr>
    <w:rPr>
      <w:rFonts w:ascii="宋体" w:hAnsi="Calibri" w:eastAsia="宋体" w:cs="Times New Roman"/>
      <w:sz w:val="28"/>
      <w:lang w:eastAsia="ar-SA"/>
    </w:rPr>
  </w:style>
  <w:style w:type="paragraph" w:styleId="1078" w:customStyle="1">
    <w:name w:val="List21"/>
    <w:basedOn w:val="705"/>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79" w:customStyle="1">
    <w:name w:val="Char Char Char Char Char Char Char Char Char Char"/>
    <w:basedOn w:val="705"/>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80" w:customStyle="1">
    <w:name w:val="纯文本111"/>
    <w:basedOn w:val="705"/>
    <w:uiPriority w:val="0"/>
    <w:qFormat/>
    <w:rPr>
      <w:rFonts w:hint="eastAsia" w:ascii="宋体" w:hAnsi="Courier New" w:eastAsia="宋体" w:cs="Times New Roman"/>
      <w:color w:val="000000"/>
    </w:rPr>
  </w:style>
  <w:style w:type="paragraph" w:styleId="1081" w:customStyle="1">
    <w:name w:val=" Char Char1"/>
    <w:basedOn w:val="705"/>
    <w:uiPriority w:val="0"/>
    <w:qFormat/>
    <w:pPr>
      <w:spacing w:after="160" w:line="240" w:lineRule="exact"/>
    </w:pPr>
    <w:rPr>
      <w:rFonts w:ascii="Verdana" w:hAnsi="Verdana" w:eastAsia="宋体" w:cs="Times New Roman"/>
      <w:sz w:val="20"/>
      <w:lang w:eastAsia="en-US"/>
    </w:rPr>
  </w:style>
  <w:style w:type="paragraph" w:styleId="1082" w:customStyle="1">
    <w:name w:val=" Char Char Char"/>
    <w:basedOn w:val="921"/>
    <w:uiPriority w:val="0"/>
    <w:qFormat/>
    <w:pPr>
      <w:jc w:val="both"/>
      <w:widowControl w:val="off"/>
    </w:pPr>
    <w:rPr>
      <w:rFonts w:ascii="Tahoma" w:hAnsi="Tahoma" w:eastAsia="宋体" w:cs="Times New Roman"/>
    </w:rPr>
  </w:style>
  <w:style w:type="paragraph" w:styleId="1083" w:customStyle="1">
    <w:name w:val="Char1 Char Char Char Char Char Char"/>
    <w:basedOn w:val="705"/>
    <w:uiPriority w:val="0"/>
    <w:qFormat/>
    <w:pPr>
      <w:jc w:val="both"/>
      <w:widowControl w:val="off"/>
    </w:pPr>
    <w:rPr>
      <w:rFonts w:ascii="宋体" w:hAnsi="Calibri" w:eastAsia="宋体" w:cs="Times New Roman"/>
    </w:rPr>
  </w:style>
  <w:style w:type="paragraph" w:styleId="1084" w:customStyle="1">
    <w:name w:val="默认段落字体 Para Char Char Char Char Char Char Char Char Char Char"/>
    <w:basedOn w:val="705"/>
    <w:uiPriority w:val="0"/>
    <w:qFormat/>
    <w:pPr>
      <w:jc w:val="both"/>
      <w:spacing w:line="360" w:lineRule="auto"/>
      <w:widowControl w:val="off"/>
    </w:pPr>
    <w:rPr>
      <w:rFonts w:ascii="宋体" w:hAnsi="Calibri" w:eastAsia="宋体" w:cs="Times New Roman"/>
    </w:rPr>
  </w:style>
  <w:style w:type="paragraph" w:styleId="1085" w:customStyle="1">
    <w:name w:val="Char Char Char Char Char Char Char Char Char1 Char"/>
    <w:basedOn w:val="921"/>
    <w:uiPriority w:val="0"/>
    <w:qFormat/>
    <w:pPr>
      <w:jc w:val="both"/>
      <w:spacing w:line="360" w:lineRule="auto"/>
      <w:widowControl w:val="off"/>
    </w:pPr>
    <w:rPr>
      <w:rFonts w:ascii="Calibri" w:hAnsi="Calibri" w:eastAsia="楷体_GB2312" w:cs="Times New Roman"/>
      <w:sz w:val="28"/>
    </w:rPr>
  </w:style>
  <w:style w:type="paragraph" w:styleId="1086" w:customStyle="1">
    <w:name w:val="Char Char Char"/>
    <w:basedOn w:val="921"/>
    <w:uiPriority w:val="0"/>
    <w:qFormat/>
    <w:pPr>
      <w:jc w:val="both"/>
      <w:widowControl w:val="off"/>
    </w:pPr>
    <w:rPr>
      <w:rFonts w:ascii="Tahoma" w:hAnsi="Tahoma" w:eastAsia="宋体" w:cs="Times New Roman"/>
    </w:rPr>
  </w:style>
  <w:style w:type="paragraph" w:styleId="1087" w:customStyle="1">
    <w:name w:val="Char Char Char Char Char Char Char"/>
    <w:basedOn w:val="705"/>
    <w:uiPriority w:val="0"/>
    <w:qFormat/>
    <w:pPr>
      <w:jc w:val="both"/>
      <w:widowControl w:val="off"/>
    </w:pPr>
    <w:rPr>
      <w:rFonts w:ascii="宋体" w:hAnsi="Calibri" w:eastAsia="宋体" w:cs="Times New Roman"/>
    </w:rPr>
  </w:style>
  <w:style w:type="paragraph" w:styleId="108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font5"/>
    <w:basedOn w:val="705"/>
    <w:uiPriority w:val="0"/>
    <w:qFormat/>
    <w:pPr>
      <w:spacing w:before="100" w:beforeAutospacing="1" w:after="100" w:afterAutospacing="1"/>
    </w:pPr>
    <w:rPr>
      <w:rFonts w:hint="eastAsia" w:ascii="宋体" w:hAnsi="宋体" w:eastAsia="宋体" w:cs="Times New Roman"/>
      <w:sz w:val="18"/>
    </w:rPr>
  </w:style>
  <w:style w:type="paragraph" w:styleId="1090" w:customStyle="1">
    <w:name w:val="Normal_18"/>
    <w:uiPriority w:val="0"/>
    <w:qFormat/>
    <w:rPr>
      <w:rFonts w:hint="default" w:ascii="Times New Roman" w:hAnsi="Times New Roman" w:eastAsia="Times New Roman" w:cs="Times New Roman"/>
      <w:sz w:val="24"/>
      <w:szCs w:val="24"/>
    </w:rPr>
  </w:style>
  <w:style w:type="paragraph" w:styleId="1091" w:customStyle="1">
    <w:name w:val="条目2"/>
    <w:basedOn w:val="705"/>
    <w:next w:val="705"/>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92" w:customStyle="1">
    <w:name w:val="_Style 84"/>
    <w:next w:val="705"/>
    <w:uiPriority w:val="0"/>
    <w:qFormat/>
    <w:rPr>
      <w:rFonts w:hint="default" w:ascii="Times New Roman" w:hAnsi="Times New Roman" w:eastAsia="宋体" w:cs="Times New Roman"/>
      <w:sz w:val="24"/>
      <w:lang w:val="en-US" w:eastAsia="zh-CN" w:bidi="ar-SA"/>
    </w:rPr>
  </w:style>
  <w:style w:type="paragraph" w:styleId="1093" w:customStyle="1">
    <w:name w:val="p19"/>
    <w:basedOn w:val="705"/>
    <w:uiPriority w:val="0"/>
    <w:qFormat/>
    <w:pPr>
      <w:ind w:firstLine="420"/>
    </w:pPr>
    <w:rPr>
      <w:rFonts w:ascii="Calibri" w:hAnsi="Calibri" w:eastAsia="宋体" w:cs="Times New Roman"/>
      <w:szCs w:val="24"/>
    </w:rPr>
  </w:style>
  <w:style w:type="paragraph" w:styleId="1094" w:customStyle="1">
    <w:name w:val="列出段落1"/>
    <w:basedOn w:val="705"/>
    <w:uiPriority w:val="0"/>
    <w:qFormat/>
    <w:pPr>
      <w:ind w:firstLine="200"/>
    </w:pPr>
    <w:rPr>
      <w:rFonts w:ascii="Times New Roman" w:hAnsi="Times New Roman" w:eastAsia="宋体" w:cs="Times New Roman"/>
      <w:szCs w:val="24"/>
    </w:rPr>
  </w:style>
  <w:style w:type="paragraph" w:styleId="1095" w:customStyle="1">
    <w:name w:val=" Char Char"/>
    <w:basedOn w:val="705"/>
    <w:uiPriority w:val="0"/>
    <w:qFormat/>
    <w:pPr>
      <w:spacing w:after="160" w:line="240" w:lineRule="exact"/>
    </w:pPr>
    <w:rPr>
      <w:rFonts w:ascii="Calibri" w:hAnsi="Calibri" w:eastAsia="宋体" w:cs="Times New Roman"/>
      <w:sz w:val="21"/>
    </w:rPr>
  </w:style>
  <w:style w:type="paragraph" w:styleId="1096" w:customStyle="1">
    <w:name w:val=" Char Char Char Char Char Char Char Char Char Char"/>
    <w:basedOn w:val="705"/>
    <w:uiPriority w:val="0"/>
    <w:qFormat/>
    <w:pPr>
      <w:numPr>
        <w:ilvl w:val="0"/>
        <w:numId w:val="1"/>
      </w:numPr>
      <w:jc w:val="both"/>
      <w:widowControl w:val="off"/>
    </w:pPr>
    <w:rPr>
      <w:rFonts w:ascii="Calibri" w:hAnsi="Calibri" w:eastAsia="宋体" w:cs="Times New Roman"/>
      <w:szCs w:val="24"/>
    </w:rPr>
  </w:style>
  <w:style w:type="paragraph" w:styleId="1097" w:customStyle="1">
    <w:name w:val="Char Char Char Char"/>
    <w:basedOn w:val="921"/>
    <w:uiPriority w:val="0"/>
    <w:qFormat/>
    <w:pPr>
      <w:jc w:val="both"/>
      <w:spacing w:line="360" w:lineRule="auto"/>
      <w:widowControl w:val="off"/>
    </w:pPr>
    <w:rPr>
      <w:rFonts w:ascii="Tahoma" w:hAnsi="Tahoma" w:eastAsia="宋体" w:cs="Times New Roman"/>
      <w:szCs w:val="24"/>
    </w:rPr>
  </w:style>
  <w:style w:type="paragraph" w:styleId="1098" w:customStyle="1">
    <w:name w:val="1"/>
    <w:basedOn w:val="705"/>
    <w:uiPriority w:val="0"/>
    <w:qFormat/>
    <w:pPr>
      <w:ind w:left="420" w:firstLine="270"/>
      <w:jc w:val="both"/>
      <w:widowControl w:val="off"/>
      <w:tabs>
        <w:tab w:val="left" w:pos="425" w:leader="none"/>
      </w:tabs>
    </w:pPr>
    <w:rPr>
      <w:rFonts w:ascii="Calibri" w:hAnsi="Calibri" w:eastAsia="宋体" w:cs="Times New Roman"/>
      <w:sz w:val="21"/>
    </w:rPr>
  </w:style>
  <w:style w:type="paragraph" w:styleId="1099">
    <w:name w:val="List Paragraph"/>
    <w:basedOn w:val="705"/>
    <w:uiPriority w:val="0"/>
    <w:qFormat/>
    <w:pPr>
      <w:ind w:firstLine="420"/>
    </w:pPr>
    <w:rPr>
      <w:rFonts w:ascii="Calibri" w:hAnsi="Calibri" w:eastAsia="宋体" w:cs="Times New Roman"/>
      <w:szCs w:val="24"/>
    </w:rPr>
  </w:style>
  <w:style w:type="paragraph" w:styleId="1100" w:customStyle="1">
    <w:name w:val="flNote"/>
    <w:basedOn w:val="705"/>
    <w:uiPriority w:val="0"/>
    <w:qFormat/>
    <w:pPr>
      <w:jc w:val="center"/>
      <w:spacing w:before="320" w:after="160" w:line="360" w:lineRule="atLeast"/>
      <w:widowControl w:val="off"/>
    </w:pPr>
    <w:rPr>
      <w:rFonts w:ascii="Arial" w:hAnsi="Calibri" w:eastAsia="黑体" w:cs="Times New Roman"/>
      <w:sz w:val="30"/>
    </w:rPr>
  </w:style>
  <w:style w:type="paragraph" w:styleId="1101" w:customStyle="1">
    <w:name w:val="中等深浅网格 1 - 强调文字颜色 21"/>
    <w:basedOn w:val="705"/>
    <w:uiPriority w:val="0"/>
    <w:qFormat/>
    <w:pPr>
      <w:ind w:firstLine="420"/>
      <w:jc w:val="both"/>
      <w:spacing w:line="500" w:lineRule="exact"/>
      <w:widowControl w:val="off"/>
    </w:pPr>
    <w:rPr>
      <w:rFonts w:ascii="Calibri" w:hAnsi="Calibri" w:eastAsia="宋体" w:cs="Times New Roman"/>
      <w:sz w:val="21"/>
      <w:szCs w:val="24"/>
    </w:rPr>
  </w:style>
  <w:style w:type="paragraph" w:styleId="1102" w:customStyle="1">
    <w:name w:val="Char2"/>
    <w:basedOn w:val="705"/>
    <w:uiPriority w:val="0"/>
    <w:qFormat/>
    <w:pPr>
      <w:jc w:val="both"/>
      <w:widowControl w:val="off"/>
    </w:pPr>
    <w:rPr>
      <w:rFonts w:ascii="Tahoma" w:hAnsi="Tahoma" w:eastAsia="宋体" w:cs="Times New Roman"/>
    </w:rPr>
  </w:style>
  <w:style w:type="paragraph" w:styleId="1103" w:customStyle="1">
    <w:name w:val=" Char"/>
    <w:basedOn w:val="705"/>
    <w:uiPriority w:val="0"/>
    <w:qFormat/>
    <w:pPr>
      <w:ind w:left="840" w:hanging="420"/>
      <w:jc w:val="both"/>
      <w:widowControl w:val="off"/>
      <w:tabs>
        <w:tab w:val="left" w:pos="840" w:leader="none"/>
      </w:tabs>
    </w:pPr>
    <w:rPr>
      <w:rFonts w:ascii="Calibri" w:hAnsi="Calibri" w:eastAsia="宋体" w:cs="Times New Roman"/>
      <w:szCs w:val="24"/>
    </w:rPr>
  </w:style>
  <w:style w:type="paragraph" w:styleId="1104" w:customStyle="1">
    <w:name w:val="_Style 1"/>
    <w:basedOn w:val="921"/>
    <w:uiPriority w:val="0"/>
    <w:qFormat/>
    <w:pPr>
      <w:jc w:val="both"/>
      <w:spacing w:line="360" w:lineRule="auto"/>
      <w:widowControl w:val="off"/>
    </w:pPr>
    <w:rPr>
      <w:rFonts w:ascii="Calibri" w:hAnsi="Calibri" w:eastAsia="宋体" w:cs="Times New Roman"/>
      <w:sz w:val="21"/>
      <w:szCs w:val="24"/>
    </w:rPr>
  </w:style>
  <w:style w:type="paragraph" w:styleId="1105" w:customStyle="1">
    <w:name w:val="Blockquote"/>
    <w:basedOn w:val="705"/>
    <w:uiPriority w:val="0"/>
    <w:qFormat/>
    <w:pPr>
      <w:ind w:left="360" w:right="360"/>
      <w:spacing w:before="100" w:after="100"/>
      <w:widowControl w:val="off"/>
    </w:pPr>
    <w:rPr>
      <w:rFonts w:ascii="宋体" w:hAnsi="Calibri" w:eastAsia="宋体" w:cs="Times New Roman"/>
    </w:rPr>
  </w:style>
  <w:style w:type="paragraph" w:styleId="1106" w:customStyle="1">
    <w:name w:val="Normal_15"/>
    <w:uiPriority w:val="0"/>
    <w:qFormat/>
    <w:rPr>
      <w:rFonts w:hint="default" w:ascii="Times New Roman" w:hAnsi="Times New Roman" w:eastAsia="Times New Roman" w:cs="Times New Roman"/>
      <w:sz w:val="24"/>
      <w:szCs w:val="24"/>
    </w:rPr>
  </w:style>
  <w:style w:type="paragraph" w:styleId="1107" w:customStyle="1">
    <w:name w:val="p25"/>
    <w:basedOn w:val="705"/>
    <w:uiPriority w:val="0"/>
    <w:qFormat/>
    <w:rPr>
      <w:rFonts w:ascii="宋体" w:hAnsi="宋体" w:eastAsia="宋体" w:cs="宋体"/>
      <w:sz w:val="26"/>
      <w:szCs w:val="26"/>
    </w:rPr>
  </w:style>
  <w:style w:type="paragraph" w:styleId="1108" w:customStyle="1">
    <w:name w:val="正文2"/>
    <w:basedOn w:val="705"/>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09" w:customStyle="1">
    <w:name w:val="Normal_0_3"/>
    <w:uiPriority w:val="0"/>
    <w:qFormat/>
    <w:rPr>
      <w:rFonts w:hint="default" w:ascii="Times New Roman" w:hAnsi="Times New Roman" w:eastAsia="Times New Roman" w:cs="Times New Roman"/>
      <w:sz w:val="24"/>
      <w:szCs w:val="24"/>
    </w:rPr>
  </w:style>
  <w:style w:type="paragraph" w:styleId="1110" w:customStyle="1">
    <w:name w:val="纯文本1"/>
    <w:basedOn w:val="705"/>
    <w:uiPriority w:val="0"/>
    <w:qFormat/>
    <w:rPr>
      <w:rFonts w:ascii="宋体" w:hAnsi="Courier New" w:eastAsia="楷体_GB2312" w:cs="Times New Roman"/>
      <w:sz w:val="26"/>
    </w:rPr>
  </w:style>
  <w:style w:type="paragraph" w:styleId="1111" w:customStyle="1">
    <w:name w:val="Char Char Char Char Char Char1 Char Char Char Char"/>
    <w:basedOn w:val="921"/>
    <w:uiPriority w:val="0"/>
    <w:qFormat/>
    <w:pPr>
      <w:spacing w:line="360" w:lineRule="auto"/>
    </w:pPr>
    <w:rPr>
      <w:rFonts w:ascii="Calibri" w:hAnsi="Calibri" w:eastAsia="宋体" w:cs="Times New Roman"/>
      <w:szCs w:val="24"/>
    </w:rPr>
  </w:style>
  <w:style w:type="paragraph" w:styleId="1112" w:customStyle="1">
    <w:name w:val="Normal_17"/>
    <w:uiPriority w:val="0"/>
    <w:qFormat/>
    <w:rPr>
      <w:rFonts w:hint="default" w:ascii="Times New Roman" w:hAnsi="Times New Roman" w:eastAsia="Times New Roman" w:cs="Times New Roman"/>
      <w:sz w:val="24"/>
      <w:szCs w:val="24"/>
    </w:rPr>
  </w:style>
  <w:style w:type="paragraph" w:styleId="1113" w:customStyle="1">
    <w:name w:val="p23"/>
    <w:basedOn w:val="705"/>
    <w:uiPriority w:val="0"/>
    <w:qFormat/>
    <w:rPr>
      <w:rFonts w:ascii="宋体" w:hAnsi="宋体" w:eastAsia="宋体" w:cs="宋体"/>
      <w:szCs w:val="24"/>
    </w:rPr>
  </w:style>
  <w:style w:type="paragraph" w:styleId="1114" w:customStyle="1">
    <w:name w:val="目录"/>
    <w:basedOn w:val="705"/>
    <w:uiPriority w:val="0"/>
    <w:qFormat/>
    <w:pPr>
      <w:jc w:val="center"/>
    </w:pPr>
    <w:rPr>
      <w:rFonts w:ascii="宋体" w:hAnsi="Calibri" w:eastAsia="宋体" w:cs="Times New Roman"/>
      <w:b/>
      <w:sz w:val="36"/>
    </w:rPr>
  </w:style>
  <w:style w:type="paragraph" w:styleId="1115" w:customStyle="1">
    <w:name w:val="IBM 正文"/>
    <w:basedOn w:val="705"/>
    <w:uiPriority w:val="0"/>
    <w:qFormat/>
    <w:pPr>
      <w:jc w:val="both"/>
      <w:spacing w:line="400" w:lineRule="exact"/>
      <w:widowControl w:val="off"/>
    </w:pPr>
    <w:rPr>
      <w:rFonts w:ascii="宋体" w:hAnsi="Calibri" w:eastAsia="宋体" w:cs="Times New Roman"/>
      <w:spacing w:val="20"/>
    </w:rPr>
  </w:style>
  <w:style w:type="paragraph" w:styleId="1116" w:customStyle="1">
    <w:name w:val="Char Char"/>
    <w:basedOn w:val="705"/>
    <w:uiPriority w:val="0"/>
    <w:qFormat/>
    <w:pPr>
      <w:spacing w:after="160" w:line="240" w:lineRule="exact"/>
    </w:pPr>
    <w:rPr>
      <w:rFonts w:ascii="Calibri" w:hAnsi="Calibri" w:eastAsia="宋体" w:cs="Times New Roman"/>
      <w:sz w:val="21"/>
    </w:rPr>
  </w:style>
  <w:style w:type="paragraph" w:styleId="1117" w:customStyle="1">
    <w:name w:val="正文1"/>
    <w:basedOn w:val="705"/>
    <w:uiPriority w:val="0"/>
    <w:qFormat/>
    <w:pPr>
      <w:jc w:val="both"/>
      <w:spacing w:line="312" w:lineRule="atLeast"/>
      <w:widowControl w:val="off"/>
    </w:pPr>
    <w:rPr>
      <w:rFonts w:ascii="楷体_GB2312" w:hAnsi="Calibri" w:eastAsia="楷体_GB2312" w:cs="Times New Roman"/>
    </w:rPr>
  </w:style>
  <w:style w:type="paragraph" w:styleId="1118" w:customStyle="1">
    <w:name w:val=" Char1"/>
    <w:basedOn w:val="705"/>
    <w:uiPriority w:val="0"/>
    <w:qFormat/>
    <w:pPr>
      <w:numPr>
        <w:ilvl w:val="0"/>
        <w:numId w:val="1"/>
      </w:numPr>
      <w:jc w:val="both"/>
      <w:widowControl w:val="off"/>
    </w:pPr>
    <w:rPr>
      <w:rFonts w:ascii="Calibri" w:hAnsi="Calibri" w:eastAsia="宋体" w:cs="Times New Roman"/>
    </w:rPr>
  </w:style>
  <w:style w:type="paragraph" w:styleId="1119" w:customStyle="1">
    <w:name w:val="_Style 51"/>
    <w:basedOn w:val="705"/>
    <w:uiPriority w:val="0"/>
    <w:qFormat/>
    <w:pPr>
      <w:spacing w:after="160" w:line="240" w:lineRule="exact"/>
    </w:pPr>
    <w:rPr>
      <w:rFonts w:ascii="Calibri" w:hAnsi="Calibri" w:eastAsia="Times New Roman" w:cs="Times New Roman"/>
      <w:sz w:val="20"/>
    </w:rPr>
  </w:style>
  <w:style w:type="paragraph" w:styleId="1120" w:customStyle="1">
    <w:name w:val="p24"/>
    <w:basedOn w:val="705"/>
    <w:uiPriority w:val="0"/>
    <w:qFormat/>
    <w:rPr>
      <w:rFonts w:ascii="宋体" w:hAnsi="宋体" w:eastAsia="宋体" w:cs="宋体"/>
      <w:szCs w:val="24"/>
    </w:rPr>
  </w:style>
  <w:style w:type="paragraph" w:styleId="1121" w:customStyle="1">
    <w:name w:val="my正文"/>
    <w:basedOn w:val="705"/>
    <w:uiPriority w:val="0"/>
    <w:qFormat/>
    <w:pPr>
      <w:ind w:firstLine="480"/>
      <w:jc w:val="both"/>
      <w:spacing w:line="360" w:lineRule="auto"/>
      <w:widowControl w:val="off"/>
    </w:pPr>
    <w:rPr>
      <w:rFonts w:ascii="Calibri" w:hAnsi="Calibri" w:eastAsia="宋体" w:cs="Times New Roman"/>
      <w:szCs w:val="24"/>
    </w:rPr>
  </w:style>
  <w:style w:type="paragraph" w:styleId="1122" w:customStyle="1">
    <w:name w:val="p22"/>
    <w:basedOn w:val="705"/>
    <w:uiPriority w:val="0"/>
    <w:qFormat/>
    <w:pPr>
      <w:ind w:left="420"/>
      <w:spacing w:after="120"/>
    </w:pPr>
    <w:rPr>
      <w:rFonts w:ascii="Calibri" w:hAnsi="Calibri" w:eastAsia="宋体" w:cs="Times New Roman"/>
      <w:sz w:val="16"/>
      <w:szCs w:val="16"/>
    </w:rPr>
  </w:style>
  <w:style w:type="paragraph" w:styleId="1123" w:customStyle="1">
    <w:name w:val="Normal_0_2"/>
    <w:uiPriority w:val="0"/>
    <w:qFormat/>
    <w:rPr>
      <w:rFonts w:hint="default" w:ascii="Times New Roman" w:hAnsi="Times New Roman" w:eastAsia="Times New Roman" w:cs="Times New Roman"/>
      <w:sz w:val="24"/>
      <w:szCs w:val="24"/>
    </w:rPr>
  </w:style>
  <w:style w:type="paragraph" w:styleId="1124" w:customStyle="1">
    <w:name w:val="NRSection"/>
    <w:basedOn w:val="705"/>
    <w:uiPriority w:val="0"/>
    <w:qFormat/>
    <w:pPr>
      <w:outlineLvl w:val="4"/>
    </w:pPr>
    <w:rPr>
      <w:rFonts w:ascii="Calibri" w:hAnsi="Calibri" w:eastAsia="宋体" w:cs="Times New Roman"/>
      <w:b/>
    </w:rPr>
  </w:style>
  <w:style w:type="paragraph" w:styleId="1125" w:customStyle="1">
    <w:name w:val="_Style 3"/>
    <w:basedOn w:val="705"/>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26" w:customStyle="1">
    <w:name w:val="Normal_13"/>
    <w:next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首行缩进_0"/>
    <w:basedOn w:val="1128"/>
    <w:uiPriority w:val="0"/>
    <w:qFormat/>
    <w:pPr>
      <w:ind w:firstLine="480"/>
      <w:jc w:val="left"/>
      <w:spacing w:line="360" w:lineRule="auto"/>
    </w:pPr>
    <w:rPr>
      <w:rFonts w:ascii="宋体" w:hAnsi="宋体"/>
      <w:sz w:val="24"/>
    </w:rPr>
  </w:style>
  <w:style w:type="paragraph" w:styleId="1128" w:customStyle="1">
    <w:name w:val="Normal_0"/>
    <w:next w:val="1127"/>
    <w:uiPriority w:val="0"/>
    <w:qFormat/>
    <w:rPr>
      <w:rFonts w:hint="default" w:ascii="Times New Roman" w:hAnsi="Times New Roman" w:eastAsia="Times New Roman" w:cs="Times New Roman"/>
      <w:sz w:val="24"/>
      <w:szCs w:val="24"/>
    </w:rPr>
  </w:style>
  <w:style w:type="paragraph" w:styleId="1129" w:customStyle="1">
    <w:name w:val="纯文本2"/>
    <w:basedOn w:val="705"/>
    <w:uiPriority w:val="0"/>
    <w:qFormat/>
    <w:rPr>
      <w:rFonts w:ascii="宋体" w:hAnsi="Courier New" w:eastAsia="楷体_GB2312" w:cs="Times New Roman"/>
      <w:sz w:val="26"/>
    </w:rPr>
  </w:style>
  <w:style w:type="paragraph" w:styleId="1130" w:customStyle="1">
    <w:name w:val="默认段落字体 Para Char Char Char Char Char Char Char Char Char1 Char Char Char Char"/>
    <w:basedOn w:val="705"/>
    <w:uiPriority w:val="0"/>
    <w:qFormat/>
    <w:pPr>
      <w:jc w:val="both"/>
      <w:widowControl w:val="off"/>
    </w:pPr>
    <w:rPr>
      <w:rFonts w:ascii="Tahoma" w:hAnsi="Tahoma" w:eastAsia="宋体" w:cs="Times New Roman"/>
    </w:rPr>
  </w:style>
  <w:style w:type="paragraph" w:styleId="1131" w:customStyle="1">
    <w:name w:val="图"/>
    <w:basedOn w:val="705"/>
    <w:uiPriority w:val="0"/>
    <w:qFormat/>
    <w:pPr>
      <w:jc w:val="center"/>
      <w:keepNext/>
      <w:spacing w:before="60" w:after="60" w:line="300" w:lineRule="auto"/>
      <w:widowControl w:val="off"/>
    </w:pPr>
    <w:rPr>
      <w:rFonts w:ascii="Calibri" w:hAnsi="Calibri" w:eastAsia="宋体" w:cs="Times New Roman"/>
      <w:spacing w:val="20"/>
    </w:rPr>
  </w:style>
  <w:style w:type="paragraph" w:styleId="1132" w:customStyle="1">
    <w:name w:val="p21"/>
    <w:basedOn w:val="705"/>
    <w:uiPriority w:val="0"/>
    <w:qFormat/>
    <w:rPr>
      <w:rFonts w:ascii="Calibri" w:hAnsi="Calibri" w:eastAsia="宋体" w:cs="Times New Roman"/>
      <w:szCs w:val="24"/>
    </w:rPr>
  </w:style>
  <w:style w:type="paragraph" w:styleId="1133" w:customStyle="1">
    <w:name w:val="_Style 26"/>
    <w:basedOn w:val="921"/>
    <w:uiPriority w:val="0"/>
    <w:qFormat/>
    <w:pPr>
      <w:jc w:val="both"/>
      <w:spacing w:line="360" w:lineRule="auto"/>
      <w:widowControl w:val="off"/>
    </w:pPr>
    <w:rPr>
      <w:rFonts w:ascii="Calibri" w:hAnsi="Calibri" w:eastAsia="宋体" w:cs="Times New Roman"/>
      <w:sz w:val="21"/>
      <w:szCs w:val="24"/>
    </w:rPr>
  </w:style>
  <w:style w:type="paragraph" w:styleId="1134" w:customStyle="1">
    <w:name w:val="Sangría 1"/>
    <w:basedOn w:val="900"/>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35" w:customStyle="1">
    <w:name w:val="p0"/>
    <w:basedOn w:val="705"/>
    <w:uiPriority w:val="0"/>
    <w:qFormat/>
    <w:rPr>
      <w:rFonts w:ascii="Calibri" w:hAnsi="Calibri" w:eastAsia="宋体" w:cs="Times New Roman"/>
      <w:szCs w:val="24"/>
    </w:rPr>
  </w:style>
  <w:style w:type="paragraph" w:styleId="1136" w:customStyle="1">
    <w:name w:val=" Char1 Char Char Char"/>
    <w:basedOn w:val="705"/>
    <w:uiPriority w:val="0"/>
    <w:qFormat/>
    <w:rPr>
      <w:rFonts w:ascii="Calibri" w:hAnsi="Calibri" w:eastAsia="宋体" w:cs="Times New Roman"/>
      <w:szCs w:val="24"/>
    </w:rPr>
  </w:style>
  <w:style w:type="paragraph" w:styleId="1137" w:customStyle="1">
    <w:name w:val="Char1"/>
    <w:basedOn w:val="705"/>
    <w:uiPriority w:val="0"/>
    <w:qFormat/>
    <w:pPr>
      <w:numPr>
        <w:ilvl w:val="0"/>
        <w:numId w:val="2"/>
      </w:numPr>
      <w:jc w:val="both"/>
      <w:widowControl w:val="off"/>
      <w:tabs>
        <w:tab w:val="left" w:pos="360" w:leader="none"/>
      </w:tabs>
    </w:pPr>
    <w:rPr>
      <w:rFonts w:ascii="Calibri" w:hAnsi="Calibri" w:eastAsia="宋体" w:cs="Times New Roman"/>
    </w:rPr>
  </w:style>
  <w:style w:type="paragraph" w:styleId="1138" w:customStyle="1">
    <w:name w:val="p26"/>
    <w:basedOn w:val="705"/>
    <w:uiPriority w:val="0"/>
    <w:qFormat/>
    <w:rPr>
      <w:rFonts w:ascii="Calibri" w:hAnsi="Calibri" w:eastAsia="宋体" w:cs="Times New Roman"/>
      <w:sz w:val="18"/>
      <w:szCs w:val="18"/>
    </w:rPr>
  </w:style>
  <w:style w:type="paragraph" w:styleId="1139" w:customStyle="1">
    <w:name w:val=" Char Char Char Char Char Char"/>
    <w:basedOn w:val="921"/>
    <w:uiPriority w:val="0"/>
    <w:qFormat/>
    <w:pPr>
      <w:jc w:val="both"/>
      <w:spacing w:line="360" w:lineRule="auto"/>
      <w:widowControl w:val="off"/>
    </w:pPr>
    <w:rPr>
      <w:rFonts w:ascii="Tahoma" w:hAnsi="Tahoma" w:eastAsia="宋体" w:cs="Times New Roman"/>
    </w:rPr>
  </w:style>
  <w:style w:type="paragraph" w:styleId="1140" w:customStyle="1">
    <w:name w:val="xl31"/>
    <w:basedOn w:val="705"/>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41" w:customStyle="1">
    <w:name w:val="p18"/>
    <w:basedOn w:val="705"/>
    <w:uiPriority w:val="0"/>
    <w:qFormat/>
    <w:pPr>
      <w:ind w:firstLine="420"/>
    </w:pPr>
    <w:rPr>
      <w:rFonts w:ascii="Calibri" w:hAnsi="Calibri" w:eastAsia="宋体" w:cs="Times New Roman"/>
      <w:szCs w:val="24"/>
    </w:rPr>
  </w:style>
  <w:style w:type="paragraph" w:styleId="1142" w:customStyle="1">
    <w:name w:val="p17"/>
    <w:basedOn w:val="705"/>
    <w:uiPriority w:val="0"/>
    <w:qFormat/>
    <w:rPr>
      <w:rFonts w:ascii="宋体" w:hAnsi="宋体" w:eastAsia="宋体" w:cs="宋体"/>
      <w:szCs w:val="24"/>
    </w:rPr>
  </w:style>
  <w:style w:type="paragraph" w:styleId="1143" w:customStyle="1">
    <w:name w:val="Char"/>
    <w:basedOn w:val="705"/>
    <w:uiPriority w:val="0"/>
    <w:qFormat/>
    <w:pPr>
      <w:jc w:val="both"/>
      <w:widowControl w:val="off"/>
      <w:tabs>
        <w:tab w:val="left" w:pos="360" w:leader="none"/>
      </w:tabs>
    </w:pPr>
    <w:rPr>
      <w:rFonts w:ascii="Calibri" w:hAnsi="Calibri" w:eastAsia="宋体" w:cs="Times New Roman"/>
      <w:szCs w:val="24"/>
    </w:rPr>
  </w:style>
  <w:style w:type="paragraph" w:styleId="1144" w:customStyle="1">
    <w:name w:val="p16"/>
    <w:basedOn w:val="705"/>
    <w:uiPriority w:val="0"/>
    <w:qFormat/>
    <w:rPr>
      <w:rFonts w:ascii="Calibri" w:hAnsi="Calibri" w:eastAsia="宋体" w:cs="Times New Roman"/>
      <w:szCs w:val="24"/>
    </w:rPr>
  </w:style>
  <w:style w:type="paragraph" w:styleId="1145" w:customStyle="1">
    <w:name w:val="H-TextFormat"/>
    <w:uiPriority w:val="0"/>
    <w:qFormat/>
    <w:rPr>
      <w:rFonts w:hint="default" w:ascii="Arial" w:hAnsi="Arial" w:eastAsia="宋体" w:cs="Times New Roman"/>
      <w:sz w:val="22"/>
      <w:lang w:val="en-GB" w:eastAsia="en-US" w:bidi="ar-SA"/>
    </w:rPr>
  </w:style>
  <w:style w:type="paragraph" w:styleId="1146" w:customStyle="1">
    <w:name w:val="樣式3"/>
    <w:basedOn w:val="1072"/>
    <w:uiPriority w:val="0"/>
    <w:qFormat/>
    <w:pPr>
      <w:ind w:left="1800" w:hanging="488"/>
      <w:tabs>
        <w:tab w:val="left" w:pos="1800" w:leader="none"/>
      </w:tabs>
    </w:pPr>
    <w:rPr>
      <w:rFonts w:ascii="Calibri" w:hAnsi="Calibri" w:eastAsia="宋体" w:cs="Times New Roman"/>
    </w:rPr>
  </w:style>
  <w:style w:type="paragraph" w:styleId="1147"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48" w:customStyle="1">
    <w:name w:val="网格型4"/>
    <w:basedOn w:val="907"/>
    <w:uiPriority w:val="0"/>
    <w:qFormat/>
    <w:rPr>
      <w:rFonts w:ascii="Calibri" w:hAnsi="Calibri" w:eastAsia="宋体" w:cs="Times New Roman"/>
      <w:sz w:val="20"/>
      <w:szCs w:val="20"/>
    </w:rPr>
    <w:tblPr/>
  </w:style>
  <w:style w:type="table" w:styleId="1149" w:customStyle="1">
    <w:name w:val="网格型3"/>
    <w:basedOn w:val="907"/>
    <w:uiPriority w:val="0"/>
    <w:qFormat/>
    <w:rPr>
      <w:rFonts w:ascii="Calibri" w:hAnsi="Calibri" w:eastAsia="宋体" w:cs="Times New Roman"/>
      <w:sz w:val="20"/>
      <w:szCs w:val="20"/>
    </w:rPr>
    <w:tblPr/>
  </w:style>
  <w:style w:type="table" w:styleId="1150" w:customStyle="1">
    <w:name w:val="网格型1"/>
    <w:basedOn w:val="907"/>
    <w:uiPriority w:val="0"/>
    <w:qFormat/>
    <w:rPr>
      <w:rFonts w:ascii="等线" w:hAnsi="等线" w:eastAsia="等线" w:cs="Times New Roman"/>
    </w:rPr>
    <w:tblPr/>
  </w:style>
  <w:style w:type="table" w:styleId="1151" w:customStyle="1">
    <w:name w:val="网格型2"/>
    <w:basedOn w:val="907"/>
    <w:uiPriority w:val="0"/>
    <w:qFormat/>
    <w:rPr>
      <w:rFonts w:ascii="Calibri" w:hAnsi="Calibri" w:eastAsia="宋体" w:cs="Times New Roman"/>
      <w:sz w:val="20"/>
      <w:szCs w:val="20"/>
    </w:rPr>
    <w:tblPr/>
  </w:style>
  <w:style w:type="character" w:styleId="1152" w:customStyle="1">
    <w:name w:val="font51"/>
    <w:basedOn w:val="715"/>
    <w:uiPriority w:val="0"/>
    <w:qFormat/>
    <w:rPr>
      <w:rFonts w:hint="eastAsia" w:ascii="宋体" w:hAnsi="宋体" w:eastAsia="宋体" w:cs="宋体"/>
      <w:color w:val="ff0000"/>
      <w:sz w:val="24"/>
      <w:szCs w:val="24"/>
      <w:u w:val="none"/>
    </w:rPr>
  </w:style>
  <w:style w:type="character" w:styleId="1153" w:customStyle="1">
    <w:name w:val="font41"/>
    <w:basedOn w:val="715"/>
    <w:uiPriority w:val="0"/>
    <w:qFormat/>
    <w:rPr>
      <w:rFonts w:hint="eastAsia" w:ascii="宋体" w:hAnsi="宋体" w:eastAsia="宋体" w:cs="宋体"/>
      <w:color w:val="000000"/>
      <w:sz w:val="24"/>
      <w:szCs w:val="24"/>
      <w:u w:val="none"/>
    </w:rPr>
  </w:style>
  <w:style w:type="character" w:styleId="1154" w:customStyle="1">
    <w:name w:val="font01"/>
    <w:basedOn w:val="715"/>
    <w:uiPriority w:val="0"/>
    <w:qFormat/>
    <w:rPr>
      <w:rFonts w:hint="eastAsia" w:ascii="宋体" w:hAnsi="宋体" w:eastAsia="宋体" w:cs="宋体"/>
      <w:color w:val="000000"/>
      <w:sz w:val="22"/>
      <w:szCs w:val="22"/>
      <w:u w:val="none"/>
    </w:rPr>
  </w:style>
  <w:style w:type="paragraph" w:styleId="1155" w:customStyle="1">
    <w:name w:val="msolistparagraph"/>
    <w:basedOn w:val="705"/>
    <w:uiPriority w:val="0"/>
    <w:qFormat/>
    <w:pPr>
      <w:ind w:firstLine="420"/>
    </w:pPr>
    <w:rPr>
      <w:rFonts w:ascii="Calibri" w:hAnsi="Calibri"/>
      <w:szCs w:val="20"/>
    </w:rPr>
  </w:style>
  <w:style w:type="paragraph" w:styleId="1156" w:customStyle="1">
    <w:name w:val="正文（缩进）"/>
    <w:basedOn w:val="705"/>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57" w:customStyle="1">
    <w:name w:val="Normal_12"/>
    <w:next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5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61" w:customStyle="1">
    <w:name w:val="正文缩进11"/>
    <w:basedOn w:val="705"/>
    <w:uiPriority w:val="0"/>
    <w:qFormat/>
    <w:pPr>
      <w:ind w:firstLine="420"/>
    </w:pPr>
    <w:rPr>
      <w:rFonts w:eastAsia="楷体_GB2312"/>
    </w:rPr>
  </w:style>
  <w:style w:type="paragraph" w:styleId="1162" w:customStyle="1">
    <w:name w:val="Normal_47"/>
    <w:uiPriority w:val="0"/>
    <w:qFormat/>
    <w:rPr>
      <w:rFonts w:ascii="Calibri" w:hAnsi="Calibri" w:eastAsia="Times New Roman" w:cs="Times New Roman"/>
      <w:sz w:val="24"/>
      <w:szCs w:val="24"/>
    </w:rPr>
  </w:style>
  <w:style w:type="paragraph" w:styleId="1163" w:customStyle="1">
    <w:name w:val="Normal_22"/>
    <w:uiPriority w:val="0"/>
    <w:qFormat/>
    <w:rPr>
      <w:rFonts w:ascii="Calibri" w:hAnsi="Calibri" w:eastAsia="Times New Roman" w:cs="Times New Roman"/>
      <w:sz w:val="24"/>
      <w:szCs w:val="24"/>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李晶晶</cp:lastModifiedBy>
  <cp:revision>10</cp:revision>
  <dcterms:created xsi:type="dcterms:W3CDTF">2023-09-11T07:39:00Z</dcterms:created>
  <dcterms:modified xsi:type="dcterms:W3CDTF">2026-05-08T08:15:20Z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2052-12.1.0.25865</vt:lpwstr>
  </property>
  <property fmtid="{D5CDD505-2E9C-101B-9397-08002B2CF9AE}" pid="4" name="ICV">
    <vt:lpwstr>19D09AB76D0F4D2AA2A2FB88F0F332ED_13</vt:lpwstr>
  </property>
</Properties>
</file>